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444" w:rsidRPr="00A430C2" w:rsidRDefault="00045444" w:rsidP="008C1D26">
      <w:pPr>
        <w:jc w:val="center"/>
        <w:rPr>
          <w:rFonts w:ascii="Arial Narrow" w:hAnsi="Arial Narrow" w:cs="Arial"/>
          <w:b/>
          <w:bCs/>
          <w:sz w:val="36"/>
          <w:szCs w:val="36"/>
        </w:rPr>
      </w:pPr>
      <w:bookmarkStart w:id="0" w:name="_GoBack"/>
      <w:bookmarkEnd w:id="0"/>
      <w:r w:rsidRPr="00A430C2">
        <w:rPr>
          <w:rFonts w:ascii="Arial Narrow" w:hAnsi="Arial Narrow" w:cs="Arial"/>
          <w:b/>
          <w:bCs/>
          <w:sz w:val="36"/>
          <w:szCs w:val="36"/>
        </w:rPr>
        <w:t>Ministerstvo pôdohospodárstva a rozvoja vidieka SR</w:t>
      </w:r>
    </w:p>
    <w:p w:rsidR="00045444" w:rsidRPr="00A430C2" w:rsidRDefault="00045444" w:rsidP="00324D44">
      <w:pPr>
        <w:jc w:val="both"/>
        <w:rPr>
          <w:rFonts w:ascii="Arial Narrow" w:hAnsi="Arial Narrow" w:cs="Arial"/>
          <w:b/>
          <w:bCs/>
          <w:color w:val="00B050"/>
          <w:sz w:val="36"/>
          <w:szCs w:val="36"/>
        </w:rPr>
      </w:pPr>
      <w:r w:rsidRPr="00A430C2">
        <w:rPr>
          <w:rFonts w:ascii="Arial Narrow" w:hAnsi="Arial Narrow" w:cs="Arial"/>
          <w:b/>
          <w:bCs/>
          <w:color w:val="00B050"/>
          <w:sz w:val="36"/>
          <w:szCs w:val="36"/>
        </w:rPr>
        <w:t>_______________________</w:t>
      </w:r>
      <w:r w:rsidR="004D2530" w:rsidRPr="00A430C2">
        <w:rPr>
          <w:rFonts w:ascii="Arial Narrow" w:hAnsi="Arial Narrow" w:cs="Arial"/>
          <w:b/>
          <w:bCs/>
          <w:color w:val="00B050"/>
          <w:sz w:val="36"/>
          <w:szCs w:val="36"/>
        </w:rPr>
        <w:t>_______</w:t>
      </w:r>
      <w:r w:rsidRPr="00A430C2">
        <w:rPr>
          <w:rFonts w:ascii="Arial Narrow" w:hAnsi="Arial Narrow" w:cs="Arial"/>
          <w:b/>
          <w:bCs/>
          <w:color w:val="00B050"/>
          <w:sz w:val="36"/>
          <w:szCs w:val="36"/>
        </w:rPr>
        <w:t>______________________</w:t>
      </w:r>
    </w:p>
    <w:p w:rsidR="00045444" w:rsidRPr="00A430C2" w:rsidRDefault="00045444" w:rsidP="00324D44">
      <w:pPr>
        <w:jc w:val="both"/>
        <w:rPr>
          <w:rFonts w:ascii="Arial Narrow" w:hAnsi="Arial Narrow" w:cs="Arial"/>
          <w:b/>
          <w:bCs/>
          <w:sz w:val="36"/>
          <w:szCs w:val="36"/>
        </w:rPr>
      </w:pPr>
    </w:p>
    <w:p w:rsidR="00BB2C38" w:rsidRPr="00A430C2" w:rsidRDefault="00BB2C38" w:rsidP="00324D44">
      <w:pPr>
        <w:jc w:val="both"/>
        <w:rPr>
          <w:rFonts w:ascii="Arial Narrow" w:hAnsi="Arial Narrow" w:cs="Arial"/>
          <w:b/>
          <w:bCs/>
          <w:sz w:val="36"/>
          <w:szCs w:val="36"/>
        </w:rPr>
      </w:pPr>
    </w:p>
    <w:p w:rsidR="00BB2C38" w:rsidRPr="00A430C2" w:rsidRDefault="00BB2C38" w:rsidP="00324D44">
      <w:pPr>
        <w:jc w:val="both"/>
        <w:rPr>
          <w:rFonts w:ascii="Arial Narrow" w:hAnsi="Arial Narrow" w:cs="Arial"/>
          <w:b/>
          <w:bCs/>
          <w:sz w:val="36"/>
          <w:szCs w:val="36"/>
        </w:rPr>
      </w:pPr>
    </w:p>
    <w:p w:rsidR="00045444" w:rsidRPr="00A430C2" w:rsidRDefault="00045444" w:rsidP="008C1D26">
      <w:pPr>
        <w:jc w:val="center"/>
        <w:rPr>
          <w:rFonts w:ascii="Arial Narrow" w:hAnsi="Arial Narrow" w:cs="Arial"/>
          <w:b/>
          <w:bCs/>
          <w:sz w:val="36"/>
          <w:szCs w:val="36"/>
        </w:rPr>
      </w:pPr>
      <w:r w:rsidRPr="00A430C2">
        <w:rPr>
          <w:rFonts w:ascii="Arial Narrow" w:hAnsi="Arial Narrow" w:cs="Arial"/>
          <w:b/>
          <w:bCs/>
          <w:sz w:val="36"/>
          <w:szCs w:val="36"/>
        </w:rPr>
        <w:t>Integrovaný regionálny operačný</w:t>
      </w:r>
    </w:p>
    <w:p w:rsidR="00045444" w:rsidRPr="00A430C2" w:rsidRDefault="00BB2C38" w:rsidP="008C1D26">
      <w:pPr>
        <w:jc w:val="center"/>
        <w:rPr>
          <w:rFonts w:ascii="Arial Narrow" w:hAnsi="Arial Narrow" w:cs="Arial"/>
          <w:b/>
          <w:bCs/>
          <w:sz w:val="36"/>
          <w:szCs w:val="36"/>
        </w:rPr>
      </w:pPr>
      <w:r w:rsidRPr="00A430C2">
        <w:rPr>
          <w:rFonts w:ascii="Arial Narrow" w:hAnsi="Arial Narrow" w:cs="Arial"/>
          <w:b/>
          <w:bCs/>
          <w:sz w:val="36"/>
          <w:szCs w:val="36"/>
        </w:rPr>
        <w:t>program</w:t>
      </w:r>
      <w:r w:rsidR="00045444" w:rsidRPr="00A430C2">
        <w:rPr>
          <w:rFonts w:ascii="Arial Narrow" w:hAnsi="Arial Narrow" w:cs="Arial"/>
          <w:b/>
          <w:bCs/>
          <w:sz w:val="36"/>
          <w:szCs w:val="36"/>
        </w:rPr>
        <w:t xml:space="preserve"> 2014 – 2020</w:t>
      </w:r>
    </w:p>
    <w:p w:rsidR="00BB2C38" w:rsidRPr="00A430C2" w:rsidRDefault="00BB2C38" w:rsidP="00324D44">
      <w:pPr>
        <w:jc w:val="both"/>
        <w:rPr>
          <w:rFonts w:ascii="Arial Narrow" w:hAnsi="Arial Narrow" w:cs="Arial"/>
          <w:b/>
          <w:bCs/>
          <w:sz w:val="36"/>
          <w:szCs w:val="36"/>
        </w:rPr>
      </w:pPr>
    </w:p>
    <w:p w:rsidR="00BB2C38" w:rsidRPr="00A430C2" w:rsidRDefault="00BB2C38" w:rsidP="00324D44">
      <w:pPr>
        <w:jc w:val="both"/>
        <w:rPr>
          <w:rFonts w:ascii="Arial Narrow" w:hAnsi="Arial Narrow" w:cs="Arial"/>
          <w:b/>
          <w:bCs/>
          <w:sz w:val="36"/>
          <w:szCs w:val="36"/>
        </w:rPr>
      </w:pPr>
    </w:p>
    <w:p w:rsidR="00045444" w:rsidRPr="00A430C2" w:rsidRDefault="00045444" w:rsidP="00324D44">
      <w:pPr>
        <w:jc w:val="both"/>
        <w:rPr>
          <w:rFonts w:ascii="Arial Narrow" w:hAnsi="Arial Narrow" w:cs="Arial"/>
          <w:b/>
          <w:bCs/>
          <w:color w:val="00B050"/>
          <w:sz w:val="36"/>
          <w:szCs w:val="36"/>
        </w:rPr>
      </w:pPr>
      <w:r w:rsidRPr="00A430C2">
        <w:rPr>
          <w:rFonts w:ascii="Arial Narrow" w:hAnsi="Arial Narrow" w:cs="Arial"/>
          <w:b/>
          <w:bCs/>
          <w:color w:val="00B050"/>
          <w:sz w:val="36"/>
          <w:szCs w:val="36"/>
        </w:rPr>
        <w:t>__________________________</w:t>
      </w:r>
      <w:r w:rsidR="004D2530" w:rsidRPr="00A430C2">
        <w:rPr>
          <w:rFonts w:ascii="Arial Narrow" w:hAnsi="Arial Narrow" w:cs="Arial"/>
          <w:b/>
          <w:bCs/>
          <w:color w:val="00B050"/>
          <w:sz w:val="36"/>
          <w:szCs w:val="36"/>
        </w:rPr>
        <w:t>_______</w:t>
      </w:r>
      <w:r w:rsidRPr="00A430C2">
        <w:rPr>
          <w:rFonts w:ascii="Arial Narrow" w:hAnsi="Arial Narrow" w:cs="Arial"/>
          <w:b/>
          <w:bCs/>
          <w:color w:val="00B050"/>
          <w:sz w:val="36"/>
          <w:szCs w:val="36"/>
        </w:rPr>
        <w:t>___________________</w:t>
      </w:r>
    </w:p>
    <w:p w:rsidR="00045444" w:rsidRPr="00A430C2" w:rsidRDefault="00045444" w:rsidP="00324D44">
      <w:pPr>
        <w:jc w:val="both"/>
        <w:rPr>
          <w:rFonts w:ascii="Arial Narrow" w:hAnsi="Arial Narrow" w:cs="Arial"/>
          <w:b/>
          <w:bCs/>
          <w:color w:val="92D050"/>
          <w:sz w:val="36"/>
          <w:szCs w:val="36"/>
          <w:u w:val="single"/>
        </w:rPr>
      </w:pPr>
    </w:p>
    <w:p w:rsidR="00045444" w:rsidRPr="00A430C2" w:rsidRDefault="00045444" w:rsidP="00324D44">
      <w:pPr>
        <w:jc w:val="both"/>
        <w:rPr>
          <w:rFonts w:ascii="Arial Narrow" w:hAnsi="Arial Narrow" w:cs="Arial"/>
          <w:b/>
          <w:bCs/>
          <w:color w:val="92D050"/>
          <w:sz w:val="36"/>
          <w:szCs w:val="36"/>
          <w:u w:val="single"/>
        </w:rPr>
      </w:pPr>
    </w:p>
    <w:p w:rsidR="00045444" w:rsidRPr="00A430C2" w:rsidRDefault="00045444" w:rsidP="00324D44">
      <w:pPr>
        <w:jc w:val="both"/>
        <w:rPr>
          <w:rFonts w:ascii="Arial Narrow" w:hAnsi="Arial Narrow" w:cs="Arial"/>
          <w:b/>
          <w:bCs/>
          <w:color w:val="92D050"/>
          <w:sz w:val="36"/>
          <w:szCs w:val="36"/>
          <w:u w:val="single"/>
        </w:rPr>
      </w:pPr>
    </w:p>
    <w:p w:rsidR="00045444" w:rsidRPr="00A430C2" w:rsidRDefault="00045444" w:rsidP="008C1D26">
      <w:pPr>
        <w:jc w:val="center"/>
        <w:rPr>
          <w:rFonts w:ascii="Arial Narrow" w:hAnsi="Arial Narrow" w:cs="Arial"/>
        </w:rPr>
      </w:pPr>
      <w:r w:rsidRPr="00A430C2">
        <w:rPr>
          <w:rFonts w:ascii="Arial Narrow" w:hAnsi="Arial Narrow" w:cs="Arial"/>
          <w:b/>
          <w:bCs/>
          <w:color w:val="00B050"/>
          <w:sz w:val="36"/>
          <w:szCs w:val="36"/>
        </w:rPr>
        <w:t>Správa o hodnotení strategického dokumentu</w:t>
      </w:r>
    </w:p>
    <w:p w:rsidR="00045444" w:rsidRPr="00A430C2" w:rsidRDefault="00045444" w:rsidP="008C1D26">
      <w:pPr>
        <w:jc w:val="center"/>
        <w:rPr>
          <w:rFonts w:ascii="Arial Narrow" w:hAnsi="Arial Narrow" w:cs="Arial"/>
          <w:b/>
          <w:bCs/>
          <w:color w:val="00B050"/>
          <w:sz w:val="36"/>
          <w:szCs w:val="36"/>
        </w:rPr>
      </w:pPr>
      <w:r w:rsidRPr="00A430C2">
        <w:rPr>
          <w:rFonts w:ascii="Arial Narrow" w:hAnsi="Arial Narrow" w:cs="Arial"/>
          <w:color w:val="00B050"/>
        </w:rPr>
        <w:t>podľa zákona č. 24/2006 Z.</w:t>
      </w:r>
      <w:r w:rsidR="008C1D26" w:rsidRPr="00A430C2">
        <w:rPr>
          <w:rFonts w:ascii="Arial Narrow" w:hAnsi="Arial Narrow" w:cs="Arial"/>
          <w:color w:val="00B050"/>
        </w:rPr>
        <w:t xml:space="preserve"> </w:t>
      </w:r>
      <w:r w:rsidRPr="00A430C2">
        <w:rPr>
          <w:rFonts w:ascii="Arial Narrow" w:hAnsi="Arial Narrow" w:cs="Arial"/>
          <w:color w:val="00B050"/>
        </w:rPr>
        <w:t>z. o posudzovaní vplyvov na životné prostredie a o zmene a doplnení niektorých zákonov v znení neskorších predpisov</w:t>
      </w:r>
    </w:p>
    <w:p w:rsidR="00045444" w:rsidRPr="00A430C2" w:rsidRDefault="00045444" w:rsidP="00324D44">
      <w:pPr>
        <w:pStyle w:val="Nadpis7"/>
        <w:keepNext/>
        <w:jc w:val="both"/>
        <w:rPr>
          <w:rFonts w:cs="Arial"/>
          <w:b/>
          <w:bCs/>
          <w:sz w:val="44"/>
          <w:szCs w:val="48"/>
        </w:rPr>
      </w:pPr>
    </w:p>
    <w:p w:rsidR="00045444" w:rsidRPr="00A430C2" w:rsidRDefault="00BB2C38" w:rsidP="00324D44">
      <w:pPr>
        <w:widowControl w:val="0"/>
        <w:autoSpaceDE w:val="0"/>
        <w:autoSpaceDN w:val="0"/>
        <w:adjustRightInd w:val="0"/>
        <w:jc w:val="both"/>
        <w:rPr>
          <w:rFonts w:ascii="Arial Narrow" w:hAnsi="Arial Narrow" w:cs="Arial"/>
          <w:sz w:val="40"/>
          <w:szCs w:val="40"/>
        </w:rPr>
      </w:pPr>
      <w:r w:rsidRPr="00A430C2">
        <w:rPr>
          <w:rFonts w:ascii="Arial Narrow" w:hAnsi="Arial Narrow" w:cs="Arial"/>
          <w:noProof/>
        </w:rPr>
        <w:drawing>
          <wp:inline distT="0" distB="0" distL="0" distR="0" wp14:anchorId="045A1A88" wp14:editId="0FB877E6">
            <wp:extent cx="5296394" cy="3231431"/>
            <wp:effectExtent l="0" t="0" r="0" b="0"/>
            <wp:docPr id="2" name="Obrázok 2" descr="C:\Users\Chrenkova\Desktop\slovens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enkova\Desktop\slovensk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7486" cy="3232098"/>
                    </a:xfrm>
                    <a:prstGeom prst="rect">
                      <a:avLst/>
                    </a:prstGeom>
                    <a:noFill/>
                    <a:ln>
                      <a:noFill/>
                    </a:ln>
                  </pic:spPr>
                </pic:pic>
              </a:graphicData>
            </a:graphic>
          </wp:inline>
        </w:drawing>
      </w:r>
    </w:p>
    <w:p w:rsidR="00045444" w:rsidRPr="00A430C2" w:rsidRDefault="00045444" w:rsidP="00324D44">
      <w:pPr>
        <w:widowControl w:val="0"/>
        <w:autoSpaceDE w:val="0"/>
        <w:autoSpaceDN w:val="0"/>
        <w:adjustRightInd w:val="0"/>
        <w:jc w:val="both"/>
        <w:rPr>
          <w:rFonts w:ascii="Arial Narrow" w:hAnsi="Arial Narrow" w:cs="Arial"/>
          <w:sz w:val="40"/>
          <w:szCs w:val="40"/>
        </w:rPr>
      </w:pPr>
    </w:p>
    <w:p w:rsidR="00045444" w:rsidRPr="00A430C2" w:rsidRDefault="00045444" w:rsidP="00324D44">
      <w:pPr>
        <w:widowControl w:val="0"/>
        <w:autoSpaceDE w:val="0"/>
        <w:autoSpaceDN w:val="0"/>
        <w:adjustRightInd w:val="0"/>
        <w:jc w:val="both"/>
        <w:rPr>
          <w:rFonts w:ascii="Arial Narrow" w:hAnsi="Arial Narrow" w:cs="Arial"/>
          <w:sz w:val="40"/>
          <w:szCs w:val="40"/>
        </w:rPr>
      </w:pPr>
    </w:p>
    <w:p w:rsidR="00045444" w:rsidRPr="00A430C2" w:rsidRDefault="00045444" w:rsidP="00324D44">
      <w:pPr>
        <w:widowControl w:val="0"/>
        <w:autoSpaceDE w:val="0"/>
        <w:autoSpaceDN w:val="0"/>
        <w:adjustRightInd w:val="0"/>
        <w:jc w:val="both"/>
        <w:rPr>
          <w:rFonts w:ascii="Arial Narrow" w:hAnsi="Arial Narrow" w:cs="Arial"/>
          <w:b/>
          <w:bCs/>
          <w:i/>
          <w:iCs/>
        </w:rPr>
      </w:pPr>
    </w:p>
    <w:p w:rsidR="00045444" w:rsidRPr="00A430C2" w:rsidRDefault="00045444" w:rsidP="00324D44">
      <w:pPr>
        <w:widowControl w:val="0"/>
        <w:autoSpaceDE w:val="0"/>
        <w:autoSpaceDN w:val="0"/>
        <w:adjustRightInd w:val="0"/>
        <w:jc w:val="both"/>
        <w:rPr>
          <w:rFonts w:ascii="Arial Narrow" w:hAnsi="Arial Narrow" w:cs="Arial"/>
          <w:b/>
          <w:bCs/>
          <w:i/>
          <w:iCs/>
        </w:rPr>
      </w:pPr>
    </w:p>
    <w:p w:rsidR="00045444" w:rsidRPr="00A430C2" w:rsidRDefault="00045444" w:rsidP="008C1D26">
      <w:pPr>
        <w:widowControl w:val="0"/>
        <w:autoSpaceDE w:val="0"/>
        <w:autoSpaceDN w:val="0"/>
        <w:adjustRightInd w:val="0"/>
        <w:jc w:val="center"/>
        <w:rPr>
          <w:rFonts w:ascii="Arial Narrow" w:hAnsi="Arial Narrow" w:cs="Arial"/>
          <w:b/>
          <w:bCs/>
          <w:i/>
          <w:iCs/>
        </w:rPr>
      </w:pPr>
      <w:r w:rsidRPr="00A430C2">
        <w:rPr>
          <w:rFonts w:ascii="Arial Narrow" w:hAnsi="Arial Narrow" w:cs="Arial"/>
          <w:b/>
          <w:bCs/>
          <w:i/>
          <w:iCs/>
        </w:rPr>
        <w:t>Bratislava</w:t>
      </w:r>
    </w:p>
    <w:p w:rsidR="00045444" w:rsidRPr="00A430C2" w:rsidRDefault="00045444" w:rsidP="008C1D26">
      <w:pPr>
        <w:widowControl w:val="0"/>
        <w:autoSpaceDE w:val="0"/>
        <w:autoSpaceDN w:val="0"/>
        <w:adjustRightInd w:val="0"/>
        <w:jc w:val="center"/>
        <w:rPr>
          <w:rFonts w:ascii="Arial Narrow" w:hAnsi="Arial Narrow" w:cs="Arial"/>
          <w:b/>
          <w:bCs/>
          <w:i/>
          <w:iCs/>
        </w:rPr>
      </w:pPr>
      <w:r w:rsidRPr="00A430C2">
        <w:rPr>
          <w:rFonts w:ascii="Arial Narrow" w:hAnsi="Arial Narrow" w:cs="Arial"/>
          <w:b/>
          <w:bCs/>
          <w:i/>
          <w:iCs/>
        </w:rPr>
        <w:t>marec 2014</w:t>
      </w:r>
    </w:p>
    <w:p w:rsidR="00045444" w:rsidRPr="00A430C2" w:rsidRDefault="00045444" w:rsidP="00324D44">
      <w:pPr>
        <w:pStyle w:val="medzinadpis"/>
        <w:overflowPunct/>
        <w:autoSpaceDE/>
        <w:autoSpaceDN/>
        <w:adjustRightInd/>
        <w:spacing w:before="0" w:after="80"/>
        <w:rPr>
          <w:rFonts w:ascii="Arial Narrow" w:hAnsi="Arial Narrow" w:cs="Arial"/>
          <w:bCs/>
          <w:i/>
          <w:iCs/>
          <w:szCs w:val="24"/>
          <w:lang w:eastAsia="sk-SK"/>
        </w:rPr>
      </w:pPr>
    </w:p>
    <w:p w:rsidR="00045444" w:rsidRPr="00A430C2" w:rsidRDefault="00045444" w:rsidP="00324D44">
      <w:pPr>
        <w:pStyle w:val="medzinadpis"/>
        <w:overflowPunct/>
        <w:autoSpaceDE/>
        <w:autoSpaceDN/>
        <w:adjustRightInd/>
        <w:spacing w:before="0" w:after="80"/>
        <w:rPr>
          <w:rFonts w:ascii="Arial Narrow" w:hAnsi="Arial Narrow" w:cs="Arial"/>
          <w:sz w:val="28"/>
          <w:szCs w:val="28"/>
        </w:rPr>
      </w:pPr>
      <w:r w:rsidRPr="00A430C2">
        <w:rPr>
          <w:rFonts w:ascii="Arial Narrow" w:hAnsi="Arial Narrow" w:cs="Arial"/>
          <w:sz w:val="28"/>
          <w:szCs w:val="28"/>
        </w:rPr>
        <w:t>Obsah</w:t>
      </w:r>
    </w:p>
    <w:p w:rsidR="005E5DBB" w:rsidRPr="00A430C2" w:rsidRDefault="00BB5D1A" w:rsidP="009D53EF">
      <w:pPr>
        <w:pStyle w:val="Obsah3"/>
        <w:rPr>
          <w:rFonts w:eastAsiaTheme="minorEastAsia"/>
          <w:noProof/>
          <w:sz w:val="22"/>
          <w:szCs w:val="22"/>
        </w:rPr>
      </w:pPr>
      <w:r w:rsidRPr="00A430C2">
        <w:fldChar w:fldCharType="begin"/>
      </w:r>
      <w:r w:rsidR="00751B44" w:rsidRPr="00A430C2">
        <w:instrText xml:space="preserve"> TOC \o "1-6" \h \z \u </w:instrText>
      </w:r>
      <w:r w:rsidRPr="00A430C2">
        <w:fldChar w:fldCharType="separate"/>
      </w:r>
      <w:hyperlink w:anchor="_Toc376558471" w:history="1">
        <w:r w:rsidR="005E5DBB" w:rsidRPr="00A430C2">
          <w:rPr>
            <w:rStyle w:val="Hypertextovprepojenie"/>
            <w:rFonts w:ascii="Arial Narrow" w:hAnsi="Arial Narrow" w:cs="Arial"/>
            <w:noProof/>
          </w:rPr>
          <w:t>I.</w:t>
        </w:r>
        <w:r w:rsidR="005E5DBB" w:rsidRPr="00A430C2">
          <w:rPr>
            <w:rFonts w:eastAsiaTheme="minorEastAsia"/>
            <w:noProof/>
            <w:sz w:val="22"/>
            <w:szCs w:val="22"/>
          </w:rPr>
          <w:tab/>
        </w:r>
        <w:r w:rsidR="005E5DBB" w:rsidRPr="00A430C2">
          <w:rPr>
            <w:rStyle w:val="Hypertextovprepojenie"/>
            <w:rFonts w:ascii="Arial Narrow" w:hAnsi="Arial Narrow" w:cs="Arial"/>
            <w:noProof/>
          </w:rPr>
          <w:t>Základné údaje o obstarávateľovi</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_Toc376558471 \h </w:instrText>
        </w:r>
        <w:r w:rsidR="005E5DBB" w:rsidRPr="00A430C2">
          <w:rPr>
            <w:noProof/>
            <w:webHidden/>
          </w:rPr>
        </w:r>
        <w:r w:rsidR="005E5DBB" w:rsidRPr="00A430C2">
          <w:rPr>
            <w:noProof/>
            <w:webHidden/>
          </w:rPr>
          <w:fldChar w:fldCharType="separate"/>
        </w:r>
        <w:r w:rsidR="005E5DBB" w:rsidRPr="00A430C2">
          <w:rPr>
            <w:noProof/>
            <w:webHidden/>
          </w:rPr>
          <w:t>4</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72" w:history="1">
        <w:r w:rsidR="005E5DBB" w:rsidRPr="00A430C2">
          <w:rPr>
            <w:rStyle w:val="Hypertextovprepojenie"/>
            <w:rFonts w:ascii="Arial Narrow" w:hAnsi="Arial Narrow" w:cs="Arial"/>
            <w:noProof/>
          </w:rPr>
          <w:t>I.1. Označenie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_Toc376558472 \h </w:instrText>
        </w:r>
        <w:r w:rsidR="005E5DBB" w:rsidRPr="00A430C2">
          <w:rPr>
            <w:noProof/>
            <w:webHidden/>
          </w:rPr>
        </w:r>
        <w:r w:rsidR="005E5DBB" w:rsidRPr="00A430C2">
          <w:rPr>
            <w:noProof/>
            <w:webHidden/>
          </w:rPr>
          <w:fldChar w:fldCharType="separate"/>
        </w:r>
        <w:r w:rsidR="005E5DBB" w:rsidRPr="00A430C2">
          <w:rPr>
            <w:noProof/>
            <w:webHidden/>
          </w:rPr>
          <w:t>4</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73" w:history="1">
        <w:r w:rsidR="005E5DBB" w:rsidRPr="00A430C2">
          <w:rPr>
            <w:rStyle w:val="Hypertextovprepojenie"/>
            <w:rFonts w:ascii="Arial Narrow" w:hAnsi="Arial Narrow" w:cs="Arial"/>
            <w:noProof/>
          </w:rPr>
          <w:t>I.2.Sídlo</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_Toc376558473 \h </w:instrText>
        </w:r>
        <w:r w:rsidR="005E5DBB" w:rsidRPr="00A430C2">
          <w:rPr>
            <w:noProof/>
            <w:webHidden/>
          </w:rPr>
        </w:r>
        <w:r w:rsidR="005E5DBB" w:rsidRPr="00A430C2">
          <w:rPr>
            <w:noProof/>
            <w:webHidden/>
          </w:rPr>
          <w:fldChar w:fldCharType="separate"/>
        </w:r>
        <w:r w:rsidR="005E5DBB" w:rsidRPr="00A430C2">
          <w:rPr>
            <w:noProof/>
            <w:webHidden/>
          </w:rPr>
          <w:t>4</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74" w:history="1">
        <w:r w:rsidR="005E5DBB" w:rsidRPr="00A430C2">
          <w:rPr>
            <w:rStyle w:val="Hypertextovprepojenie"/>
            <w:rFonts w:ascii="Arial Narrow" w:hAnsi="Arial Narrow" w:cs="Arial"/>
            <w:noProof/>
          </w:rPr>
          <w:t>I.3.Meno, priezvisko, adresa, telefónne číslo a iné kontaktné údaje oprávneného zástupcu obstarávateľa, od ktorého možno dostať relevantné informácie o strategickom dokumente, a miesto na konzultácie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_Toc376558474 \h </w:instrText>
        </w:r>
        <w:r w:rsidR="005E5DBB" w:rsidRPr="00A430C2">
          <w:rPr>
            <w:noProof/>
            <w:webHidden/>
          </w:rPr>
        </w:r>
        <w:r w:rsidR="005E5DBB" w:rsidRPr="00A430C2">
          <w:rPr>
            <w:noProof/>
            <w:webHidden/>
          </w:rPr>
          <w:fldChar w:fldCharType="separate"/>
        </w:r>
        <w:r w:rsidR="005E5DBB" w:rsidRPr="00A430C2">
          <w:rPr>
            <w:noProof/>
            <w:webHidden/>
          </w:rPr>
          <w:t>4</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475" w:history="1">
        <w:r w:rsidR="005E5DBB" w:rsidRPr="00A430C2">
          <w:rPr>
            <w:rStyle w:val="Hypertextovprepojenie"/>
            <w:rFonts w:ascii="Arial Narrow" w:hAnsi="Arial Narrow" w:cs="Arial"/>
            <w:noProof/>
          </w:rPr>
          <w:t>II.</w:t>
        </w:r>
        <w:r w:rsidR="005E5DBB" w:rsidRPr="00A430C2">
          <w:rPr>
            <w:rFonts w:eastAsiaTheme="minorEastAsia"/>
            <w:noProof/>
            <w:sz w:val="22"/>
            <w:szCs w:val="22"/>
          </w:rPr>
          <w:tab/>
        </w:r>
        <w:r w:rsidR="005E5DBB" w:rsidRPr="00A430C2">
          <w:rPr>
            <w:rStyle w:val="Hypertextovprepojenie"/>
            <w:rFonts w:ascii="Arial Narrow" w:hAnsi="Arial Narrow" w:cs="Arial"/>
            <w:noProof/>
          </w:rPr>
          <w:t>Základné údaje o strategickom dokumente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_Toc376558475 \h </w:instrText>
        </w:r>
        <w:r w:rsidR="005E5DBB" w:rsidRPr="00A430C2">
          <w:rPr>
            <w:noProof/>
            <w:webHidden/>
          </w:rPr>
        </w:r>
        <w:r w:rsidR="005E5DBB" w:rsidRPr="00A430C2">
          <w:rPr>
            <w:noProof/>
            <w:webHidden/>
          </w:rPr>
          <w:fldChar w:fldCharType="separate"/>
        </w:r>
        <w:r w:rsidR="005E5DBB" w:rsidRPr="00A430C2">
          <w:rPr>
            <w:noProof/>
            <w:webHidden/>
          </w:rPr>
          <w:t>4</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76" w:history="1">
        <w:r w:rsidR="005E5DBB" w:rsidRPr="00A430C2">
          <w:rPr>
            <w:rStyle w:val="Hypertextovprepojenie"/>
            <w:rFonts w:ascii="Arial Narrow" w:hAnsi="Arial Narrow" w:cs="Arial"/>
            <w:noProof/>
          </w:rPr>
          <w:t>II.1.Názov</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_Toc376558476 \h </w:instrText>
        </w:r>
        <w:r w:rsidR="005E5DBB" w:rsidRPr="00A430C2">
          <w:rPr>
            <w:noProof/>
            <w:webHidden/>
          </w:rPr>
        </w:r>
        <w:r w:rsidR="005E5DBB" w:rsidRPr="00A430C2">
          <w:rPr>
            <w:noProof/>
            <w:webHidden/>
          </w:rPr>
          <w:fldChar w:fldCharType="separate"/>
        </w:r>
        <w:r w:rsidR="005E5DBB" w:rsidRPr="00A430C2">
          <w:rPr>
            <w:noProof/>
            <w:webHidden/>
          </w:rPr>
          <w:t>4</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77" w:history="1">
        <w:r w:rsidR="005E5DBB" w:rsidRPr="00A430C2">
          <w:rPr>
            <w:rStyle w:val="Hypertextovprepojenie"/>
            <w:rFonts w:ascii="Arial Narrow" w:hAnsi="Arial Narrow" w:cs="Arial"/>
            <w:noProof/>
          </w:rPr>
          <w:t>II.2.Územie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_Toc376558477 \h </w:instrText>
        </w:r>
        <w:r w:rsidR="005E5DBB" w:rsidRPr="00A430C2">
          <w:rPr>
            <w:noProof/>
            <w:webHidden/>
          </w:rPr>
        </w:r>
        <w:r w:rsidR="005E5DBB" w:rsidRPr="00A430C2">
          <w:rPr>
            <w:noProof/>
            <w:webHidden/>
          </w:rPr>
          <w:fldChar w:fldCharType="separate"/>
        </w:r>
        <w:r w:rsidR="005E5DBB" w:rsidRPr="00A430C2">
          <w:rPr>
            <w:noProof/>
            <w:webHidden/>
          </w:rPr>
          <w:t>4</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78" w:history="1">
        <w:r w:rsidR="005E5DBB" w:rsidRPr="00A430C2">
          <w:rPr>
            <w:rStyle w:val="Hypertextovprepojenie"/>
            <w:rFonts w:ascii="Arial Narrow" w:hAnsi="Arial Narrow" w:cs="Arial"/>
            <w:noProof/>
          </w:rPr>
          <w:t>II.3.Dotknuté obce.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_Toc376558478 \h </w:instrText>
        </w:r>
        <w:r w:rsidR="005E5DBB" w:rsidRPr="00A430C2">
          <w:rPr>
            <w:noProof/>
            <w:webHidden/>
          </w:rPr>
        </w:r>
        <w:r w:rsidR="005E5DBB" w:rsidRPr="00A430C2">
          <w:rPr>
            <w:noProof/>
            <w:webHidden/>
          </w:rPr>
          <w:fldChar w:fldCharType="separate"/>
        </w:r>
        <w:r w:rsidR="005E5DBB" w:rsidRPr="00A430C2">
          <w:rPr>
            <w:noProof/>
            <w:webHidden/>
          </w:rPr>
          <w:t>4</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79" w:history="1">
        <w:r w:rsidR="005E5DBB" w:rsidRPr="00A430C2">
          <w:rPr>
            <w:rStyle w:val="Hypertextovprepojenie"/>
            <w:rFonts w:ascii="Arial Narrow" w:hAnsi="Arial Narrow" w:cs="Arial"/>
            <w:noProof/>
          </w:rPr>
          <w:t>II.4.Dotknuté orgány</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_Toc376558479 \h </w:instrText>
        </w:r>
        <w:r w:rsidR="005E5DBB" w:rsidRPr="00A430C2">
          <w:rPr>
            <w:noProof/>
            <w:webHidden/>
          </w:rPr>
        </w:r>
        <w:r w:rsidR="005E5DBB" w:rsidRPr="00A430C2">
          <w:rPr>
            <w:noProof/>
            <w:webHidden/>
          </w:rPr>
          <w:fldChar w:fldCharType="separate"/>
        </w:r>
        <w:r w:rsidR="005E5DBB" w:rsidRPr="00A430C2">
          <w:rPr>
            <w:noProof/>
            <w:webHidden/>
          </w:rPr>
          <w:t>4</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80" w:history="1">
        <w:r w:rsidR="005E5DBB" w:rsidRPr="00A430C2">
          <w:rPr>
            <w:rStyle w:val="Hypertextovprepojenie"/>
            <w:rFonts w:ascii="Arial Narrow" w:hAnsi="Arial Narrow" w:cs="Arial"/>
            <w:noProof/>
          </w:rPr>
          <w:t>II.5.Schvaľujúci orgán</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_Toc376558480 \h </w:instrText>
        </w:r>
        <w:r w:rsidR="005E5DBB" w:rsidRPr="00A430C2">
          <w:rPr>
            <w:noProof/>
            <w:webHidden/>
          </w:rPr>
        </w:r>
        <w:r w:rsidR="005E5DBB" w:rsidRPr="00A430C2">
          <w:rPr>
            <w:noProof/>
            <w:webHidden/>
          </w:rPr>
          <w:fldChar w:fldCharType="separate"/>
        </w:r>
        <w:r w:rsidR="005E5DBB" w:rsidRPr="00A430C2">
          <w:rPr>
            <w:noProof/>
            <w:webHidden/>
          </w:rPr>
          <w:t>5</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81" w:history="1">
        <w:r w:rsidR="005E5DBB" w:rsidRPr="00A430C2">
          <w:rPr>
            <w:rStyle w:val="Hypertextovprepojenie"/>
            <w:rFonts w:ascii="Arial Narrow" w:hAnsi="Arial Narrow" w:cs="Arial"/>
            <w:noProof/>
          </w:rPr>
          <w:t>II.6.Obsah a hlavné ciele strategického dokumentu a jeho vzťah k iným strategickým dokumentom.</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_Toc376558481 \h </w:instrText>
        </w:r>
        <w:r w:rsidR="005E5DBB" w:rsidRPr="00A430C2">
          <w:rPr>
            <w:noProof/>
            <w:webHidden/>
          </w:rPr>
        </w:r>
        <w:r w:rsidR="005E5DBB" w:rsidRPr="00A430C2">
          <w:rPr>
            <w:noProof/>
            <w:webHidden/>
          </w:rPr>
          <w:fldChar w:fldCharType="separate"/>
        </w:r>
        <w:r w:rsidR="005E5DBB" w:rsidRPr="00A430C2">
          <w:rPr>
            <w:noProof/>
            <w:webHidden/>
          </w:rPr>
          <w:t>5</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482" w:history="1">
        <w:r w:rsidR="005E5DBB" w:rsidRPr="00A430C2">
          <w:rPr>
            <w:rStyle w:val="Hypertextovprepojenie"/>
            <w:rFonts w:ascii="Arial Narrow" w:hAnsi="Arial Narrow" w:cs="Arial"/>
            <w:noProof/>
          </w:rPr>
          <w:t>III.</w:t>
        </w:r>
        <w:r w:rsidR="005E5DBB" w:rsidRPr="00A430C2">
          <w:rPr>
            <w:rFonts w:eastAsiaTheme="minorEastAsia"/>
            <w:noProof/>
            <w:sz w:val="22"/>
            <w:szCs w:val="22"/>
          </w:rPr>
          <w:tab/>
        </w:r>
        <w:r w:rsidR="005E5DBB" w:rsidRPr="00A430C2">
          <w:rPr>
            <w:rStyle w:val="Hypertextovprepojenie"/>
            <w:rFonts w:ascii="Arial Narrow" w:hAnsi="Arial Narrow" w:cs="Arial"/>
            <w:noProof/>
          </w:rPr>
          <w:t>Základné údaje o súčasnom stave životného prostredie dotknutého územia</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_Toc376558482 \h </w:instrText>
        </w:r>
        <w:r w:rsidR="005E5DBB" w:rsidRPr="00A430C2">
          <w:rPr>
            <w:noProof/>
            <w:webHidden/>
          </w:rPr>
        </w:r>
        <w:r w:rsidR="005E5DBB" w:rsidRPr="00A430C2">
          <w:rPr>
            <w:noProof/>
            <w:webHidden/>
          </w:rPr>
          <w:fldChar w:fldCharType="separate"/>
        </w:r>
        <w:r w:rsidR="005E5DBB" w:rsidRPr="00A430C2">
          <w:rPr>
            <w:noProof/>
            <w:webHidden/>
          </w:rPr>
          <w:t>10</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83" w:history="1">
        <w:r w:rsidR="005E5DBB" w:rsidRPr="00A430C2">
          <w:rPr>
            <w:rStyle w:val="Hypertextovprepojenie"/>
            <w:rFonts w:ascii="Arial Narrow" w:hAnsi="Arial Narrow" w:cs="Arial"/>
            <w:noProof/>
          </w:rPr>
          <w:t>III.1.Informácia o súčasnom stave životného prostredia vrátane zdravia a jeho pravdepodobný vývoj, ak sa strategický dokument nebude realizovať</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_Toc376558483 \h </w:instrText>
        </w:r>
        <w:r w:rsidR="005E5DBB" w:rsidRPr="00A430C2">
          <w:rPr>
            <w:noProof/>
            <w:webHidden/>
          </w:rPr>
        </w:r>
        <w:r w:rsidR="005E5DBB" w:rsidRPr="00A430C2">
          <w:rPr>
            <w:noProof/>
            <w:webHidden/>
          </w:rPr>
          <w:fldChar w:fldCharType="separate"/>
        </w:r>
        <w:r w:rsidR="005E5DBB" w:rsidRPr="00A430C2">
          <w:rPr>
            <w:noProof/>
            <w:webHidden/>
          </w:rPr>
          <w:t>10</w:t>
        </w:r>
        <w:r w:rsidR="005E5DBB" w:rsidRPr="00A430C2">
          <w:rPr>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84" w:history="1">
        <w:r w:rsidR="005E5DBB" w:rsidRPr="00A430C2">
          <w:rPr>
            <w:rStyle w:val="Hypertextovprepojenie"/>
            <w:rFonts w:ascii="Arial Narrow" w:hAnsi="Arial Narrow" w:cs="Arial"/>
            <w:noProof/>
          </w:rPr>
          <w:t>III.1.1. Geomorfologické a geologické pomery</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_Toc376558484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10</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85" w:history="1">
        <w:r w:rsidR="005E5DBB" w:rsidRPr="00A430C2">
          <w:rPr>
            <w:rStyle w:val="Hypertextovprepojenie"/>
            <w:rFonts w:ascii="Arial Narrow" w:hAnsi="Arial Narrow" w:cs="Arial"/>
            <w:noProof/>
          </w:rPr>
          <w:t>III.1.2. Pôdne pomery</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_Toc376558485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11</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86" w:history="1">
        <w:r w:rsidR="005E5DBB" w:rsidRPr="00A430C2">
          <w:rPr>
            <w:rStyle w:val="Hypertextovprepojenie"/>
            <w:rFonts w:ascii="Arial Narrow" w:hAnsi="Arial Narrow" w:cs="Arial"/>
            <w:noProof/>
          </w:rPr>
          <w:t>III.1.3. Hydrologické pomery</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_Toc376558486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12</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87" w:history="1">
        <w:r w:rsidR="005E5DBB" w:rsidRPr="00A430C2">
          <w:rPr>
            <w:rStyle w:val="Hypertextovprepojenie"/>
            <w:rFonts w:ascii="Arial Narrow" w:hAnsi="Arial Narrow" w:cs="Arial"/>
            <w:noProof/>
          </w:rPr>
          <w:t>III.1.4. Ovzdušie</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_Toc376558487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14</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88" w:history="1">
        <w:r w:rsidR="005E5DBB" w:rsidRPr="00A430C2">
          <w:rPr>
            <w:rStyle w:val="Hypertextovprepojenie"/>
            <w:rFonts w:ascii="Arial Narrow" w:hAnsi="Arial Narrow" w:cs="Arial"/>
            <w:noProof/>
          </w:rPr>
          <w:t>III.1.5. Fauna a flóra</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_Toc376558488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15</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89" w:history="1">
        <w:r w:rsidR="005E5DBB" w:rsidRPr="00A430C2">
          <w:rPr>
            <w:rStyle w:val="Hypertextovprepojenie"/>
            <w:rFonts w:ascii="Arial Narrow" w:hAnsi="Arial Narrow" w:cs="Arial"/>
            <w:noProof/>
          </w:rPr>
          <w:t>III.1.6. Krajina a jej štruktúra</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_Toc376558489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19</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90" w:history="1">
        <w:r w:rsidR="005E5DBB" w:rsidRPr="00A430C2">
          <w:rPr>
            <w:rStyle w:val="Hypertextovprepojenie"/>
            <w:rFonts w:ascii="Arial Narrow" w:hAnsi="Arial Narrow" w:cs="Arial"/>
            <w:noProof/>
          </w:rPr>
          <w:t>III.1.7. Obyvateľstvo a sídla</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_Toc376558490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20</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91" w:history="1">
        <w:r w:rsidR="005E5DBB" w:rsidRPr="00A430C2">
          <w:rPr>
            <w:rStyle w:val="Hypertextovprepojenie"/>
            <w:rFonts w:ascii="Arial Narrow" w:hAnsi="Arial Narrow" w:cs="Arial"/>
            <w:noProof/>
          </w:rPr>
          <w:t>III.1.8. Kultúrne a historické pamiatky a pozoruhodnosti</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_Toc376558491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24</w:t>
        </w:r>
        <w:r w:rsidR="005E5DBB" w:rsidRPr="00A430C2">
          <w:rPr>
            <w:rFonts w:ascii="Arial Narrow" w:hAnsi="Arial Narrow" w:cs="Arial"/>
            <w:noProof/>
            <w:webHidden/>
          </w:rPr>
          <w:fldChar w:fldCharType="end"/>
        </w:r>
      </w:hyperlink>
    </w:p>
    <w:p w:rsidR="005E5DBB" w:rsidRPr="00A430C2" w:rsidRDefault="001A0F32" w:rsidP="009D53EF">
      <w:pPr>
        <w:pStyle w:val="Obsah4"/>
        <w:rPr>
          <w:rFonts w:eastAsiaTheme="minorEastAsia"/>
          <w:noProof/>
          <w:sz w:val="22"/>
          <w:szCs w:val="22"/>
        </w:rPr>
      </w:pPr>
      <w:hyperlink w:anchor="_Toc376558492" w:history="1">
        <w:r w:rsidR="005E5DBB" w:rsidRPr="00A430C2">
          <w:rPr>
            <w:rStyle w:val="Hypertextovprepojenie"/>
            <w:rFonts w:ascii="Arial Narrow" w:hAnsi="Arial Narrow" w:cs="Arial"/>
            <w:noProof/>
          </w:rPr>
          <w:t>III.2. Územia chránené podľa osobitných predpisov (environmentálne obzvlášť dôležité oblasti)</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_Toc376558492 \h </w:instrText>
        </w:r>
        <w:r w:rsidR="005E5DBB" w:rsidRPr="00A430C2">
          <w:rPr>
            <w:noProof/>
            <w:webHidden/>
          </w:rPr>
        </w:r>
        <w:r w:rsidR="005E5DBB" w:rsidRPr="00A430C2">
          <w:rPr>
            <w:noProof/>
            <w:webHidden/>
          </w:rPr>
          <w:fldChar w:fldCharType="separate"/>
        </w:r>
        <w:r w:rsidR="005E5DBB" w:rsidRPr="00A430C2">
          <w:rPr>
            <w:noProof/>
            <w:webHidden/>
          </w:rPr>
          <w:t>26</w:t>
        </w:r>
        <w:r w:rsidR="005E5DBB" w:rsidRPr="00A430C2">
          <w:rPr>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93" w:history="1">
        <w:r w:rsidR="005E5DBB" w:rsidRPr="00A430C2">
          <w:rPr>
            <w:rStyle w:val="Hypertextovprepojenie"/>
            <w:rFonts w:ascii="Arial Narrow" w:hAnsi="Arial Narrow" w:cs="Arial"/>
            <w:noProof/>
          </w:rPr>
          <w:t>III. 2.1. Sústava chránených území Natura 2000</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_Toc376558493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26</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94" w:history="1">
        <w:r w:rsidR="005E5DBB" w:rsidRPr="00A430C2">
          <w:rPr>
            <w:rStyle w:val="Hypertextovprepojenie"/>
            <w:rFonts w:ascii="Arial Narrow" w:hAnsi="Arial Narrow" w:cs="Arial"/>
            <w:noProof/>
          </w:rPr>
          <w:t>III.2.2. Národná sústava chránených území</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_Toc376558494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27</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95" w:history="1">
        <w:r w:rsidR="005E5DBB" w:rsidRPr="00A430C2">
          <w:rPr>
            <w:rStyle w:val="Hypertextovprepojenie"/>
            <w:rFonts w:ascii="Arial Narrow" w:hAnsi="Arial Narrow" w:cs="Arial"/>
            <w:noProof/>
          </w:rPr>
          <w:t>III.2.3. Vodohospodársky chránené územia</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_Toc376558495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29</w:t>
        </w:r>
        <w:r w:rsidR="005E5DBB" w:rsidRPr="00A430C2">
          <w:rPr>
            <w:rFonts w:ascii="Arial Narrow" w:hAnsi="Arial Narrow" w:cs="Arial"/>
            <w:noProof/>
            <w:webHidden/>
          </w:rPr>
          <w:fldChar w:fldCharType="end"/>
        </w:r>
      </w:hyperlink>
    </w:p>
    <w:p w:rsidR="005E5DBB" w:rsidRPr="00A430C2" w:rsidRDefault="001A0F32">
      <w:pPr>
        <w:pStyle w:val="Obsah6"/>
        <w:tabs>
          <w:tab w:val="right" w:leader="dot" w:pos="9062"/>
        </w:tabs>
        <w:rPr>
          <w:rFonts w:ascii="Arial Narrow" w:eastAsiaTheme="minorEastAsia" w:hAnsi="Arial Narrow" w:cs="Arial"/>
          <w:noProof/>
          <w:sz w:val="22"/>
          <w:szCs w:val="22"/>
        </w:rPr>
      </w:pPr>
      <w:hyperlink w:anchor="_Toc376558496" w:history="1">
        <w:r w:rsidR="005E5DBB" w:rsidRPr="00A430C2">
          <w:rPr>
            <w:rStyle w:val="Hypertextovprepojenie"/>
            <w:rFonts w:ascii="Arial Narrow" w:hAnsi="Arial Narrow" w:cs="Arial"/>
            <w:noProof/>
          </w:rPr>
          <w:t>III.2.4. Územný systém ekologickej stability krajiny</w:t>
        </w:r>
        <w:r w:rsidR="005E5DBB" w:rsidRPr="00A430C2">
          <w:rPr>
            <w:rFonts w:ascii="Arial Narrow" w:hAnsi="Arial Narrow" w:cs="Arial"/>
            <w:noProof/>
            <w:webHidden/>
          </w:rPr>
          <w:tab/>
        </w:r>
        <w:r w:rsidR="005E5DBB" w:rsidRPr="00A430C2">
          <w:rPr>
            <w:rFonts w:ascii="Arial Narrow" w:hAnsi="Arial Narrow" w:cs="Arial"/>
            <w:noProof/>
            <w:webHidden/>
          </w:rPr>
          <w:fldChar w:fldCharType="begin"/>
        </w:r>
        <w:r w:rsidR="005E5DBB" w:rsidRPr="00A430C2">
          <w:rPr>
            <w:rFonts w:ascii="Arial Narrow" w:hAnsi="Arial Narrow" w:cs="Arial"/>
            <w:noProof/>
            <w:webHidden/>
          </w:rPr>
          <w:instrText xml:space="preserve"> PAGEREF _Toc376558496 \h </w:instrText>
        </w:r>
        <w:r w:rsidR="005E5DBB" w:rsidRPr="00A430C2">
          <w:rPr>
            <w:rFonts w:ascii="Arial Narrow" w:hAnsi="Arial Narrow" w:cs="Arial"/>
            <w:noProof/>
            <w:webHidden/>
          </w:rPr>
        </w:r>
        <w:r w:rsidR="005E5DBB" w:rsidRPr="00A430C2">
          <w:rPr>
            <w:rFonts w:ascii="Arial Narrow" w:hAnsi="Arial Narrow" w:cs="Arial"/>
            <w:noProof/>
            <w:webHidden/>
          </w:rPr>
          <w:fldChar w:fldCharType="separate"/>
        </w:r>
        <w:r w:rsidR="005E5DBB" w:rsidRPr="00A430C2">
          <w:rPr>
            <w:rFonts w:ascii="Arial Narrow" w:hAnsi="Arial Narrow" w:cs="Arial"/>
            <w:noProof/>
            <w:webHidden/>
          </w:rPr>
          <w:t>29</w:t>
        </w:r>
        <w:r w:rsidR="005E5DBB" w:rsidRPr="00A430C2">
          <w:rPr>
            <w:rFonts w:ascii="Arial Narrow" w:hAnsi="Arial Narrow" w:cs="Arial"/>
            <w:noProof/>
            <w:webHidden/>
          </w:rPr>
          <w:fldChar w:fldCharType="end"/>
        </w:r>
      </w:hyperlink>
    </w:p>
    <w:p w:rsidR="005E5DBB" w:rsidRPr="00A430C2" w:rsidRDefault="001A0F32" w:rsidP="009D53EF">
      <w:pPr>
        <w:pStyle w:val="Obsah4"/>
        <w:rPr>
          <w:rFonts w:eastAsiaTheme="minorEastAsia"/>
          <w:noProof/>
          <w:sz w:val="22"/>
          <w:szCs w:val="22"/>
        </w:rPr>
      </w:pPr>
      <w:hyperlink w:anchor="_Toc376558497" w:history="1">
        <w:r w:rsidR="005E5DBB" w:rsidRPr="00A430C2">
          <w:rPr>
            <w:rStyle w:val="Hypertextovprepojenie"/>
            <w:rFonts w:ascii="Arial Narrow" w:hAnsi="Arial Narrow" w:cs="Arial"/>
            <w:noProof/>
          </w:rPr>
          <w:t>III.3. Charakteristika životného prostredia vrátane zdravia v oblastiach, ktoré budú významne ovplyvnené</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_Toc376558497 \h </w:instrText>
        </w:r>
        <w:r w:rsidR="005E5DBB" w:rsidRPr="00A430C2">
          <w:rPr>
            <w:noProof/>
            <w:webHidden/>
          </w:rPr>
        </w:r>
        <w:r w:rsidR="005E5DBB" w:rsidRPr="00A430C2">
          <w:rPr>
            <w:noProof/>
            <w:webHidden/>
          </w:rPr>
          <w:fldChar w:fldCharType="separate"/>
        </w:r>
        <w:r w:rsidR="005E5DBB" w:rsidRPr="00A430C2">
          <w:rPr>
            <w:noProof/>
            <w:webHidden/>
          </w:rPr>
          <w:t>31</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98" w:history="1">
        <w:r w:rsidR="005E5DBB" w:rsidRPr="00A430C2">
          <w:rPr>
            <w:rStyle w:val="Hypertextovprepojenie"/>
            <w:rFonts w:ascii="Arial Narrow" w:hAnsi="Arial Narrow" w:cs="Arial"/>
            <w:noProof/>
          </w:rPr>
          <w:t>III.4. Environmentálne problémy vrátane zdravotných problémov, ktoré sú relevantné z hľadiska strategického dokumentu</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_Toc376558498 \h </w:instrText>
        </w:r>
        <w:r w:rsidR="005E5DBB" w:rsidRPr="00A430C2">
          <w:rPr>
            <w:noProof/>
            <w:webHidden/>
          </w:rPr>
        </w:r>
        <w:r w:rsidR="005E5DBB" w:rsidRPr="00A430C2">
          <w:rPr>
            <w:noProof/>
            <w:webHidden/>
          </w:rPr>
          <w:fldChar w:fldCharType="separate"/>
        </w:r>
        <w:r w:rsidR="005E5DBB" w:rsidRPr="00A430C2">
          <w:rPr>
            <w:noProof/>
            <w:webHidden/>
          </w:rPr>
          <w:t>32</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499" w:history="1">
        <w:r w:rsidR="005E5DBB" w:rsidRPr="00A430C2">
          <w:rPr>
            <w:rStyle w:val="Hypertextovprepojenie"/>
            <w:rFonts w:ascii="Arial Narrow" w:hAnsi="Arial Narrow" w:cs="Arial"/>
            <w:noProof/>
          </w:rPr>
          <w:t>III.5. Environmentálne aspekty vrátane zdravotných aspektov zistených na medzinárodnej, národnej a inej úrovni, ktoré sú relevantné z hľadiska strategického dokumentu, ako aj to, ako sa zohľadnili počas prípravy strategického dokumentu.</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_Toc376558499 \h </w:instrText>
        </w:r>
        <w:r w:rsidR="005E5DBB" w:rsidRPr="00A430C2">
          <w:rPr>
            <w:noProof/>
            <w:webHidden/>
          </w:rPr>
        </w:r>
        <w:r w:rsidR="005E5DBB" w:rsidRPr="00A430C2">
          <w:rPr>
            <w:noProof/>
            <w:webHidden/>
          </w:rPr>
          <w:fldChar w:fldCharType="separate"/>
        </w:r>
        <w:r w:rsidR="005E5DBB" w:rsidRPr="00A430C2">
          <w:rPr>
            <w:noProof/>
            <w:webHidden/>
          </w:rPr>
          <w:t>34</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00" w:history="1">
        <w:r w:rsidR="005E5DBB" w:rsidRPr="00A430C2">
          <w:rPr>
            <w:rStyle w:val="Hypertextovprepojenie"/>
            <w:rFonts w:ascii="Arial Narrow" w:hAnsi="Arial Narrow" w:cs="Arial"/>
            <w:noProof/>
          </w:rPr>
          <w:t>IV.</w:t>
        </w:r>
        <w:r w:rsidR="005E5DBB" w:rsidRPr="00A430C2">
          <w:rPr>
            <w:rFonts w:eastAsiaTheme="minorEastAsia"/>
            <w:noProof/>
            <w:sz w:val="22"/>
            <w:szCs w:val="22"/>
          </w:rPr>
          <w:tab/>
        </w:r>
        <w:r w:rsidR="005E5DBB" w:rsidRPr="00A430C2">
          <w:rPr>
            <w:rStyle w:val="Hypertextovprepojenie"/>
            <w:rFonts w:ascii="Arial Narrow" w:hAnsi="Arial Narrow" w:cs="Arial"/>
            <w:noProof/>
          </w:rPr>
          <w:t>Základné údaje o predpokladaných vplyvoch vrátane zdravia</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_Toc376558500 \h </w:instrText>
        </w:r>
        <w:r w:rsidR="005E5DBB" w:rsidRPr="00A430C2">
          <w:rPr>
            <w:noProof/>
            <w:webHidden/>
          </w:rPr>
        </w:r>
        <w:r w:rsidR="005E5DBB" w:rsidRPr="00A430C2">
          <w:rPr>
            <w:noProof/>
            <w:webHidden/>
          </w:rPr>
          <w:fldChar w:fldCharType="separate"/>
        </w:r>
        <w:r w:rsidR="005E5DBB" w:rsidRPr="00A430C2">
          <w:rPr>
            <w:noProof/>
            <w:webHidden/>
          </w:rPr>
          <w:t>37</w:t>
        </w:r>
        <w:r w:rsidR="005E5DBB" w:rsidRPr="00A430C2">
          <w:rPr>
            <w:noProof/>
            <w:webHidden/>
          </w:rPr>
          <w:fldChar w:fldCharType="end"/>
        </w:r>
      </w:hyperlink>
    </w:p>
    <w:p w:rsidR="005E5DBB" w:rsidRPr="00A430C2" w:rsidRDefault="001A0F32" w:rsidP="009D53EF">
      <w:pPr>
        <w:pStyle w:val="Obsah4"/>
        <w:rPr>
          <w:rFonts w:eastAsiaTheme="minorEastAsia"/>
          <w:noProof/>
          <w:sz w:val="22"/>
          <w:szCs w:val="22"/>
        </w:rPr>
      </w:pPr>
      <w:hyperlink w:anchor="_Toc376558501" w:history="1">
        <w:r w:rsidR="005E5DBB" w:rsidRPr="00A430C2">
          <w:rPr>
            <w:rStyle w:val="Hypertextovprepojenie"/>
            <w:rFonts w:ascii="Arial Narrow" w:hAnsi="Arial Narrow" w:cs="Arial"/>
            <w:noProof/>
          </w:rPr>
          <w:t>IV.1. Pravdepodobne významné environmentálne vplyvy na životné prostredie a vplyvy na zdravie vrátane pravdepodobnosti trvania a frekvencie vplyvov, kumula</w:t>
        </w:r>
        <w:r w:rsidR="006E1918" w:rsidRPr="00A430C2">
          <w:rPr>
            <w:rStyle w:val="Hypertextovprepojenie"/>
            <w:rFonts w:ascii="Arial Narrow" w:hAnsi="Arial Narrow" w:cs="Arial"/>
            <w:noProof/>
          </w:rPr>
          <w:t xml:space="preserve"> </w:t>
        </w:r>
        <w:r w:rsidR="005E5DBB" w:rsidRPr="00A430C2">
          <w:rPr>
            <w:rStyle w:val="Hypertextovprepojenie"/>
            <w:rFonts w:ascii="Arial Narrow" w:hAnsi="Arial Narrow" w:cs="Arial"/>
            <w:noProof/>
          </w:rPr>
          <w:t>tívneho charakteru vplyvov, rizika pre ľudské zdravie a životné prostredie, vplyvu na biodiverzitu, živočíchy, rastliny, pôdu, vodu, ovzdušie, klimatické faktory, hmotné fondy, kultúrne dedičstvo vrátane architektonického a archeologického dedičstva, vplyvu na krajinu a osobitne chránené územia a vzájomné vzťahy uvedených faktorov (primárne, sekundárne, kumulatívne, synergické, krátkodobé, strednodobé, dlhodobé, trvalé, dočasné, pozitívne aj negatívne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_Toc376558501 \h </w:instrText>
        </w:r>
        <w:r w:rsidR="005E5DBB" w:rsidRPr="00A430C2">
          <w:rPr>
            <w:noProof/>
            <w:webHidden/>
          </w:rPr>
        </w:r>
        <w:r w:rsidR="005E5DBB" w:rsidRPr="00A430C2">
          <w:rPr>
            <w:noProof/>
            <w:webHidden/>
          </w:rPr>
          <w:fldChar w:fldCharType="separate"/>
        </w:r>
        <w:r w:rsidR="005E5DBB" w:rsidRPr="00A430C2">
          <w:rPr>
            <w:noProof/>
            <w:webHidden/>
          </w:rPr>
          <w:t>37</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02" w:history="1">
        <w:r w:rsidR="005E5DBB" w:rsidRPr="00A430C2">
          <w:rPr>
            <w:rStyle w:val="Hypertextovprepojenie"/>
            <w:rFonts w:ascii="Arial Narrow" w:hAnsi="Arial Narrow" w:cs="Arial"/>
            <w:noProof/>
          </w:rPr>
          <w:t>V. Navrhované opatrenia na prevenciu, elimináciu, minimalizáciu a  kompenzáciu vplyvov na životné prostredie a zdravie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_Toc376558502 \h </w:instrText>
        </w:r>
        <w:r w:rsidR="005E5DBB" w:rsidRPr="00A430C2">
          <w:rPr>
            <w:noProof/>
            <w:webHidden/>
          </w:rPr>
        </w:r>
        <w:r w:rsidR="005E5DBB" w:rsidRPr="00A430C2">
          <w:rPr>
            <w:noProof/>
            <w:webHidden/>
          </w:rPr>
          <w:fldChar w:fldCharType="separate"/>
        </w:r>
        <w:r w:rsidR="005E5DBB" w:rsidRPr="00A430C2">
          <w:rPr>
            <w:noProof/>
            <w:webHidden/>
          </w:rPr>
          <w:t>40</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03" w:history="1">
        <w:r w:rsidR="005E5DBB" w:rsidRPr="00A430C2">
          <w:rPr>
            <w:rStyle w:val="Hypertextovprepojenie"/>
            <w:rFonts w:ascii="Arial Narrow" w:hAnsi="Arial Narrow" w:cs="Arial"/>
            <w:noProof/>
          </w:rPr>
          <w:t>VI. Dôvody  výberu zvažovaných alternatív zohľadňujúcich ciele a geografický rozmer strategického dokumentu a popis toho, ako bolo vykonané vyhodnotenie vrátane ťažkostí s poskytovaním potrebných informácií, ako napr. technické nedostatky a neurčitosti .</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_Toc376558503 \h </w:instrText>
        </w:r>
        <w:r w:rsidR="005E5DBB" w:rsidRPr="00A430C2">
          <w:rPr>
            <w:noProof/>
            <w:webHidden/>
          </w:rPr>
        </w:r>
        <w:r w:rsidR="005E5DBB" w:rsidRPr="00A430C2">
          <w:rPr>
            <w:noProof/>
            <w:webHidden/>
          </w:rPr>
          <w:fldChar w:fldCharType="separate"/>
        </w:r>
        <w:r w:rsidR="005E5DBB" w:rsidRPr="00A430C2">
          <w:rPr>
            <w:noProof/>
            <w:webHidden/>
          </w:rPr>
          <w:t>41</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04" w:history="1">
        <w:r w:rsidR="005E5DBB" w:rsidRPr="00A430C2">
          <w:rPr>
            <w:rStyle w:val="Hypertextovprepojenie"/>
            <w:rFonts w:ascii="Arial Narrow" w:hAnsi="Arial Narrow" w:cs="Arial"/>
            <w:noProof/>
          </w:rPr>
          <w:t>VII.</w:t>
        </w:r>
        <w:r w:rsidR="005E5DBB" w:rsidRPr="00A430C2">
          <w:rPr>
            <w:rFonts w:eastAsiaTheme="minorEastAsia"/>
            <w:noProof/>
            <w:sz w:val="22"/>
            <w:szCs w:val="22"/>
          </w:rPr>
          <w:tab/>
        </w:r>
        <w:r w:rsidR="005E5DBB" w:rsidRPr="00A430C2">
          <w:rPr>
            <w:rStyle w:val="Hypertextovprepojenie"/>
            <w:rFonts w:ascii="Arial Narrow" w:hAnsi="Arial Narrow" w:cs="Arial"/>
            <w:noProof/>
          </w:rPr>
          <w:t>Návrh monitorovania environmentálnych vplyvov vrátane vplyvov na zdravie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_Toc376558504 \h </w:instrText>
        </w:r>
        <w:r w:rsidR="005E5DBB" w:rsidRPr="00A430C2">
          <w:rPr>
            <w:noProof/>
            <w:webHidden/>
          </w:rPr>
        </w:r>
        <w:r w:rsidR="005E5DBB" w:rsidRPr="00A430C2">
          <w:rPr>
            <w:noProof/>
            <w:webHidden/>
          </w:rPr>
          <w:fldChar w:fldCharType="separate"/>
        </w:r>
        <w:r w:rsidR="005E5DBB" w:rsidRPr="00A430C2">
          <w:rPr>
            <w:noProof/>
            <w:webHidden/>
          </w:rPr>
          <w:t>41</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05" w:history="1">
        <w:r w:rsidR="005E5DBB" w:rsidRPr="00A430C2">
          <w:rPr>
            <w:rStyle w:val="Hypertextovprepojenie"/>
            <w:rFonts w:ascii="Arial Narrow" w:hAnsi="Arial Narrow" w:cs="Arial"/>
            <w:noProof/>
          </w:rPr>
          <w:t>VIII.</w:t>
        </w:r>
        <w:r w:rsidR="005E5DBB" w:rsidRPr="00A430C2">
          <w:rPr>
            <w:rFonts w:eastAsiaTheme="minorEastAsia"/>
            <w:noProof/>
            <w:sz w:val="22"/>
            <w:szCs w:val="22"/>
          </w:rPr>
          <w:tab/>
        </w:r>
        <w:r w:rsidR="005E5DBB" w:rsidRPr="00A430C2">
          <w:rPr>
            <w:rStyle w:val="Hypertextovprepojenie"/>
            <w:rFonts w:ascii="Arial Narrow" w:hAnsi="Arial Narrow" w:cs="Arial"/>
            <w:noProof/>
          </w:rPr>
          <w:t>Pravdepodobne významné cezhraničné environmentálne vplyvy vrátane vplyvov na zdravie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_Toc376558505 \h </w:instrText>
        </w:r>
        <w:r w:rsidR="005E5DBB" w:rsidRPr="00A430C2">
          <w:rPr>
            <w:noProof/>
            <w:webHidden/>
          </w:rPr>
        </w:r>
        <w:r w:rsidR="005E5DBB" w:rsidRPr="00A430C2">
          <w:rPr>
            <w:noProof/>
            <w:webHidden/>
          </w:rPr>
          <w:fldChar w:fldCharType="separate"/>
        </w:r>
        <w:r w:rsidR="005E5DBB" w:rsidRPr="00A430C2">
          <w:rPr>
            <w:noProof/>
            <w:webHidden/>
          </w:rPr>
          <w:t>43</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06" w:history="1">
        <w:r w:rsidR="005E5DBB" w:rsidRPr="00A430C2">
          <w:rPr>
            <w:rStyle w:val="Hypertextovprepojenie"/>
            <w:rFonts w:ascii="Arial Narrow" w:hAnsi="Arial Narrow" w:cs="Arial"/>
            <w:noProof/>
          </w:rPr>
          <w:t>IX.</w:t>
        </w:r>
        <w:r w:rsidR="005E5DBB" w:rsidRPr="00A430C2">
          <w:rPr>
            <w:rFonts w:eastAsiaTheme="minorEastAsia"/>
            <w:noProof/>
            <w:sz w:val="22"/>
            <w:szCs w:val="22"/>
          </w:rPr>
          <w:tab/>
        </w:r>
        <w:r w:rsidR="005E5DBB" w:rsidRPr="00A430C2">
          <w:rPr>
            <w:rStyle w:val="Hypertextovprepojenie"/>
            <w:rFonts w:ascii="Arial Narrow" w:hAnsi="Arial Narrow" w:cs="Arial"/>
            <w:noProof/>
          </w:rPr>
          <w:t>Netechnické zhrnutie poskytovaných informácií</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_Toc376558506 \h </w:instrText>
        </w:r>
        <w:r w:rsidR="005E5DBB" w:rsidRPr="00A430C2">
          <w:rPr>
            <w:noProof/>
            <w:webHidden/>
          </w:rPr>
        </w:r>
        <w:r w:rsidR="005E5DBB" w:rsidRPr="00A430C2">
          <w:rPr>
            <w:noProof/>
            <w:webHidden/>
          </w:rPr>
          <w:fldChar w:fldCharType="separate"/>
        </w:r>
        <w:r w:rsidR="005E5DBB" w:rsidRPr="00A430C2">
          <w:rPr>
            <w:noProof/>
            <w:webHidden/>
          </w:rPr>
          <w:t>43</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07" w:history="1">
        <w:r w:rsidR="005E5DBB" w:rsidRPr="00A430C2">
          <w:rPr>
            <w:rStyle w:val="Hypertextovprepojenie"/>
            <w:rFonts w:ascii="Arial Narrow" w:hAnsi="Arial Narrow" w:cs="Arial"/>
            <w:noProof/>
          </w:rPr>
          <w:t>X.</w:t>
        </w:r>
        <w:r w:rsidR="005E5DBB" w:rsidRPr="00A430C2">
          <w:rPr>
            <w:rFonts w:eastAsiaTheme="minorEastAsia"/>
            <w:noProof/>
            <w:sz w:val="22"/>
            <w:szCs w:val="22"/>
          </w:rPr>
          <w:tab/>
        </w:r>
        <w:r w:rsidR="005E5DBB" w:rsidRPr="00A430C2">
          <w:rPr>
            <w:rStyle w:val="Hypertextovprepojenie"/>
            <w:rFonts w:ascii="Arial Narrow" w:hAnsi="Arial Narrow" w:cs="Arial"/>
            <w:noProof/>
          </w:rPr>
          <w:t>Informácia o ekonomickej náročnosti (ak to charakter a rozsah strategického dokumentu umožňuje)</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_Toc376558507 \h </w:instrText>
        </w:r>
        <w:r w:rsidR="005E5DBB" w:rsidRPr="00A430C2">
          <w:rPr>
            <w:noProof/>
            <w:webHidden/>
          </w:rPr>
        </w:r>
        <w:r w:rsidR="005E5DBB" w:rsidRPr="00A430C2">
          <w:rPr>
            <w:noProof/>
            <w:webHidden/>
          </w:rPr>
          <w:fldChar w:fldCharType="separate"/>
        </w:r>
        <w:r w:rsidR="005E5DBB" w:rsidRPr="00A430C2">
          <w:rPr>
            <w:noProof/>
            <w:webHidden/>
          </w:rPr>
          <w:t>52</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08" w:history="1">
        <w:r w:rsidR="005E5DBB" w:rsidRPr="00A430C2">
          <w:rPr>
            <w:rStyle w:val="Hypertextovprepojenie"/>
            <w:rFonts w:ascii="Arial Narrow" w:hAnsi="Arial Narrow" w:cs="Arial"/>
            <w:noProof/>
          </w:rPr>
          <w:t>XI.</w:t>
        </w:r>
        <w:r w:rsidR="005E5DBB" w:rsidRPr="00A430C2">
          <w:rPr>
            <w:rFonts w:eastAsiaTheme="minorEastAsia"/>
            <w:noProof/>
            <w:sz w:val="22"/>
            <w:szCs w:val="22"/>
          </w:rPr>
          <w:tab/>
        </w:r>
        <w:r w:rsidR="005E5DBB" w:rsidRPr="00A430C2">
          <w:rPr>
            <w:rStyle w:val="Hypertextovprepojenie"/>
            <w:rFonts w:ascii="Arial Narrow" w:hAnsi="Arial Narrow" w:cs="Arial"/>
            <w:noProof/>
          </w:rPr>
          <w:t>Použitá literatúra</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_Toc376558508 \h </w:instrText>
        </w:r>
        <w:r w:rsidR="005E5DBB" w:rsidRPr="00A430C2">
          <w:rPr>
            <w:noProof/>
            <w:webHidden/>
          </w:rPr>
        </w:r>
        <w:r w:rsidR="005E5DBB" w:rsidRPr="00A430C2">
          <w:rPr>
            <w:noProof/>
            <w:webHidden/>
          </w:rPr>
          <w:fldChar w:fldCharType="separate"/>
        </w:r>
        <w:r w:rsidR="005E5DBB" w:rsidRPr="00A430C2">
          <w:rPr>
            <w:noProof/>
            <w:webHidden/>
          </w:rPr>
          <w:t>53</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09" w:history="1">
        <w:r w:rsidR="005E5DBB" w:rsidRPr="00A430C2">
          <w:rPr>
            <w:rStyle w:val="Hypertextovprepojenie"/>
            <w:rFonts w:ascii="Arial Narrow" w:hAnsi="Arial Narrow" w:cs="Arial"/>
            <w:noProof/>
          </w:rPr>
          <w:t>XII.</w:t>
        </w:r>
        <w:r w:rsidR="005E5DBB" w:rsidRPr="00A430C2">
          <w:rPr>
            <w:rFonts w:eastAsiaTheme="minorEastAsia"/>
            <w:noProof/>
            <w:sz w:val="22"/>
            <w:szCs w:val="22"/>
          </w:rPr>
          <w:tab/>
        </w:r>
        <w:r w:rsidR="005E5DBB" w:rsidRPr="00A430C2">
          <w:rPr>
            <w:rStyle w:val="Hypertextovprepojenie"/>
            <w:rFonts w:ascii="Arial Narrow" w:hAnsi="Arial Narrow" w:cs="Arial"/>
            <w:noProof/>
          </w:rPr>
          <w:t>Miesto a dátum vypracovania oznámenia</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_Toc376558509 \h </w:instrText>
        </w:r>
        <w:r w:rsidR="005E5DBB" w:rsidRPr="00A430C2">
          <w:rPr>
            <w:noProof/>
            <w:webHidden/>
          </w:rPr>
        </w:r>
        <w:r w:rsidR="005E5DBB" w:rsidRPr="00A430C2">
          <w:rPr>
            <w:noProof/>
            <w:webHidden/>
          </w:rPr>
          <w:fldChar w:fldCharType="separate"/>
        </w:r>
        <w:r w:rsidR="005E5DBB" w:rsidRPr="00A430C2">
          <w:rPr>
            <w:noProof/>
            <w:webHidden/>
          </w:rPr>
          <w:t>54</w:t>
        </w:r>
        <w:r w:rsidR="005E5DBB" w:rsidRPr="00A430C2">
          <w:rPr>
            <w:noProof/>
            <w:webHidden/>
          </w:rPr>
          <w:fldChar w:fldCharType="end"/>
        </w:r>
      </w:hyperlink>
    </w:p>
    <w:p w:rsidR="005E5DBB" w:rsidRPr="00A430C2" w:rsidRDefault="001A0F32" w:rsidP="009D53EF">
      <w:pPr>
        <w:pStyle w:val="Obsah3"/>
        <w:rPr>
          <w:rFonts w:eastAsiaTheme="minorEastAsia"/>
          <w:noProof/>
          <w:sz w:val="22"/>
          <w:szCs w:val="22"/>
        </w:rPr>
      </w:pPr>
      <w:hyperlink w:anchor="_Toc376558510" w:history="1">
        <w:r w:rsidR="005E5DBB" w:rsidRPr="00A430C2">
          <w:rPr>
            <w:rStyle w:val="Hypertextovprepojenie"/>
            <w:rFonts w:ascii="Arial Narrow" w:hAnsi="Arial Narrow" w:cs="Arial"/>
            <w:noProof/>
          </w:rPr>
          <w:t>XIII.</w:t>
        </w:r>
        <w:r w:rsidR="005E5DBB" w:rsidRPr="00A430C2">
          <w:rPr>
            <w:rFonts w:eastAsiaTheme="minorEastAsia"/>
            <w:noProof/>
            <w:sz w:val="22"/>
            <w:szCs w:val="22"/>
          </w:rPr>
          <w:tab/>
        </w:r>
        <w:r w:rsidR="005E5DBB" w:rsidRPr="00A430C2">
          <w:rPr>
            <w:rStyle w:val="Hypertextovprepojenie"/>
            <w:rFonts w:ascii="Arial Narrow" w:hAnsi="Arial Narrow" w:cs="Arial"/>
            <w:noProof/>
          </w:rPr>
          <w:t>Potvrdenie správnosti údajov</w:t>
        </w:r>
        <w:r w:rsidR="005E5DBB" w:rsidRPr="00A430C2">
          <w:rPr>
            <w:noProof/>
            <w:webHidden/>
          </w:rPr>
          <w:tab/>
        </w:r>
        <w:r w:rsidR="005E5DBB" w:rsidRPr="00A430C2">
          <w:rPr>
            <w:noProof/>
            <w:webHidden/>
          </w:rPr>
          <w:fldChar w:fldCharType="begin"/>
        </w:r>
        <w:r w:rsidR="005E5DBB" w:rsidRPr="00A430C2">
          <w:rPr>
            <w:noProof/>
            <w:webHidden/>
          </w:rPr>
          <w:instrText xml:space="preserve"> PAGEREF _Toc376558510 \h </w:instrText>
        </w:r>
        <w:r w:rsidR="005E5DBB" w:rsidRPr="00A430C2">
          <w:rPr>
            <w:noProof/>
            <w:webHidden/>
          </w:rPr>
        </w:r>
        <w:r w:rsidR="005E5DBB" w:rsidRPr="00A430C2">
          <w:rPr>
            <w:noProof/>
            <w:webHidden/>
          </w:rPr>
          <w:fldChar w:fldCharType="separate"/>
        </w:r>
        <w:r w:rsidR="005E5DBB" w:rsidRPr="00A430C2">
          <w:rPr>
            <w:noProof/>
            <w:webHidden/>
          </w:rPr>
          <w:t>54</w:t>
        </w:r>
        <w:r w:rsidR="005E5DBB" w:rsidRPr="00A430C2">
          <w:rPr>
            <w:noProof/>
            <w:webHidden/>
          </w:rPr>
          <w:fldChar w:fldCharType="end"/>
        </w:r>
      </w:hyperlink>
    </w:p>
    <w:p w:rsidR="00045444" w:rsidRPr="00A430C2" w:rsidRDefault="00BB5D1A" w:rsidP="00912688">
      <w:pPr>
        <w:pStyle w:val="medzinadpis"/>
        <w:overflowPunct/>
        <w:autoSpaceDE/>
        <w:autoSpaceDN/>
        <w:adjustRightInd/>
        <w:spacing w:before="0" w:after="80"/>
        <w:rPr>
          <w:rFonts w:ascii="Arial Narrow" w:hAnsi="Arial Narrow" w:cs="Arial"/>
          <w:bCs/>
          <w:caps/>
          <w:szCs w:val="24"/>
          <w:lang w:eastAsia="sk-SK"/>
        </w:rPr>
      </w:pPr>
      <w:r w:rsidRPr="00A430C2">
        <w:rPr>
          <w:rFonts w:ascii="Arial Narrow" w:hAnsi="Arial Narrow" w:cs="Arial"/>
          <w:szCs w:val="24"/>
        </w:rPr>
        <w:fldChar w:fldCharType="end"/>
      </w:r>
      <w:r w:rsidR="00045444" w:rsidRPr="00A430C2">
        <w:rPr>
          <w:rFonts w:ascii="Arial Narrow" w:hAnsi="Arial Narrow" w:cs="Arial"/>
          <w:szCs w:val="24"/>
        </w:rPr>
        <w:tab/>
      </w:r>
      <w:r w:rsidR="00045444" w:rsidRPr="00A430C2">
        <w:rPr>
          <w:rFonts w:ascii="Arial Narrow" w:hAnsi="Arial Narrow" w:cs="Arial"/>
          <w:szCs w:val="24"/>
        </w:rPr>
        <w:tab/>
      </w:r>
      <w:r w:rsidR="00045444" w:rsidRPr="00A430C2">
        <w:rPr>
          <w:rFonts w:ascii="Arial Narrow" w:hAnsi="Arial Narrow" w:cs="Arial"/>
          <w:szCs w:val="24"/>
        </w:rPr>
        <w:tab/>
      </w:r>
      <w:r w:rsidR="00045444" w:rsidRPr="00A430C2">
        <w:rPr>
          <w:rFonts w:ascii="Arial Narrow" w:hAnsi="Arial Narrow" w:cs="Arial"/>
          <w:szCs w:val="24"/>
        </w:rPr>
        <w:tab/>
      </w:r>
      <w:r w:rsidR="00045444" w:rsidRPr="00A430C2">
        <w:rPr>
          <w:rFonts w:ascii="Arial Narrow" w:hAnsi="Arial Narrow" w:cs="Arial"/>
          <w:szCs w:val="24"/>
        </w:rPr>
        <w:tab/>
      </w:r>
      <w:r w:rsidR="00045444" w:rsidRPr="00A430C2">
        <w:rPr>
          <w:rFonts w:ascii="Arial Narrow" w:hAnsi="Arial Narrow" w:cs="Arial"/>
          <w:szCs w:val="24"/>
        </w:rPr>
        <w:tab/>
      </w:r>
      <w:r w:rsidR="00045444" w:rsidRPr="00A430C2">
        <w:rPr>
          <w:rFonts w:ascii="Arial Narrow" w:hAnsi="Arial Narrow" w:cs="Arial"/>
          <w:szCs w:val="24"/>
        </w:rPr>
        <w:tab/>
      </w:r>
      <w:r w:rsidR="00045444" w:rsidRPr="00A430C2">
        <w:rPr>
          <w:rFonts w:ascii="Arial Narrow" w:hAnsi="Arial Narrow" w:cs="Arial"/>
          <w:szCs w:val="24"/>
        </w:rPr>
        <w:tab/>
      </w:r>
      <w:r w:rsidR="00045444" w:rsidRPr="00A430C2">
        <w:rPr>
          <w:rFonts w:ascii="Arial Narrow" w:hAnsi="Arial Narrow" w:cs="Arial"/>
          <w:szCs w:val="24"/>
        </w:rPr>
        <w:tab/>
      </w:r>
      <w:r w:rsidR="00045444" w:rsidRPr="00A430C2">
        <w:rPr>
          <w:rFonts w:ascii="Arial Narrow" w:hAnsi="Arial Narrow" w:cs="Arial"/>
          <w:szCs w:val="24"/>
        </w:rPr>
        <w:tab/>
      </w:r>
    </w:p>
    <w:p w:rsidR="00045444" w:rsidRPr="00A430C2" w:rsidRDefault="00045444" w:rsidP="00324D44">
      <w:pPr>
        <w:jc w:val="both"/>
        <w:rPr>
          <w:rFonts w:ascii="Arial Narrow" w:hAnsi="Arial Narrow" w:cs="Arial"/>
          <w:b/>
          <w:bCs/>
        </w:rPr>
      </w:pPr>
    </w:p>
    <w:p w:rsidR="00045444" w:rsidRPr="00A430C2" w:rsidRDefault="00045444" w:rsidP="00324D44">
      <w:pPr>
        <w:pStyle w:val="Nadpis2"/>
        <w:jc w:val="both"/>
        <w:rPr>
          <w:rFonts w:cs="Arial"/>
          <w:noProof w:val="0"/>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spacing w:after="120"/>
        <w:jc w:val="both"/>
        <w:rPr>
          <w:rFonts w:ascii="Arial Narrow" w:hAnsi="Arial Narrow" w:cs="Arial"/>
        </w:rPr>
      </w:pPr>
    </w:p>
    <w:p w:rsidR="00045444" w:rsidRPr="00A430C2" w:rsidRDefault="00045444" w:rsidP="00324D44">
      <w:pPr>
        <w:pStyle w:val="Nadpis3"/>
        <w:numPr>
          <w:ilvl w:val="0"/>
          <w:numId w:val="9"/>
        </w:numPr>
        <w:jc w:val="both"/>
        <w:rPr>
          <w:rFonts w:ascii="Arial Narrow" w:hAnsi="Arial Narrow" w:cs="Arial"/>
        </w:rPr>
      </w:pPr>
      <w:bookmarkStart w:id="1" w:name="_Toc383160514"/>
      <w:bookmarkStart w:id="2" w:name="_Toc376558471"/>
      <w:r w:rsidRPr="00A430C2">
        <w:rPr>
          <w:rFonts w:ascii="Arial Narrow" w:hAnsi="Arial Narrow" w:cs="Arial"/>
        </w:rPr>
        <w:t>Základné údaje o obstarávateľovi</w:t>
      </w:r>
      <w:bookmarkEnd w:id="1"/>
      <w:bookmarkEnd w:id="2"/>
    </w:p>
    <w:p w:rsidR="00045444" w:rsidRPr="00A430C2" w:rsidRDefault="00045444" w:rsidP="00324D44">
      <w:pPr>
        <w:jc w:val="both"/>
        <w:rPr>
          <w:rFonts w:ascii="Arial Narrow" w:hAnsi="Arial Narrow" w:cs="Arial"/>
        </w:rPr>
      </w:pPr>
    </w:p>
    <w:p w:rsidR="00045444" w:rsidRPr="00A430C2" w:rsidRDefault="00045444" w:rsidP="00324D44">
      <w:pPr>
        <w:pStyle w:val="Nadpis4"/>
        <w:jc w:val="both"/>
        <w:rPr>
          <w:rFonts w:ascii="Arial Narrow" w:hAnsi="Arial Narrow" w:cs="Arial"/>
        </w:rPr>
      </w:pPr>
      <w:bookmarkStart w:id="3" w:name="_Toc376558472"/>
      <w:r w:rsidRPr="00A430C2">
        <w:rPr>
          <w:rFonts w:ascii="Arial Narrow" w:hAnsi="Arial Narrow" w:cs="Arial"/>
        </w:rPr>
        <w:lastRenderedPageBreak/>
        <w:t>I.1. Označenie</w:t>
      </w:r>
      <w:bookmarkEnd w:id="3"/>
    </w:p>
    <w:p w:rsidR="00045444" w:rsidRPr="00A430C2" w:rsidRDefault="00045444" w:rsidP="00324D44">
      <w:pPr>
        <w:pStyle w:val="normln"/>
        <w:rPr>
          <w:rFonts w:ascii="Arial Narrow" w:hAnsi="Arial Narrow" w:cs="Arial"/>
          <w:lang w:val="sk-SK"/>
        </w:rPr>
      </w:pPr>
      <w:r w:rsidRPr="00A430C2">
        <w:rPr>
          <w:rFonts w:ascii="Arial Narrow" w:hAnsi="Arial Narrow" w:cs="Arial"/>
          <w:lang w:val="sk-SK"/>
        </w:rPr>
        <w:t xml:space="preserve">Ministerstvo pôdohospodárstva a rozvoja vidieka SR </w:t>
      </w:r>
    </w:p>
    <w:p w:rsidR="00045444" w:rsidRPr="00A430C2" w:rsidRDefault="00045444" w:rsidP="00324D44">
      <w:pPr>
        <w:tabs>
          <w:tab w:val="left" w:pos="720"/>
        </w:tabs>
        <w:jc w:val="both"/>
        <w:rPr>
          <w:rFonts w:ascii="Arial Narrow" w:hAnsi="Arial Narrow" w:cs="Arial"/>
        </w:rPr>
      </w:pPr>
      <w:r w:rsidRPr="00A430C2">
        <w:rPr>
          <w:rFonts w:ascii="Arial Narrow" w:hAnsi="Arial Narrow" w:cs="Arial"/>
        </w:rPr>
        <w:t>IČO: 00156621</w:t>
      </w:r>
    </w:p>
    <w:p w:rsidR="00045444" w:rsidRPr="00A430C2" w:rsidRDefault="00045444" w:rsidP="00324D44">
      <w:pPr>
        <w:pStyle w:val="normln"/>
        <w:rPr>
          <w:rFonts w:ascii="Arial Narrow" w:hAnsi="Arial Narrow" w:cs="Arial"/>
          <w:lang w:val="sk-SK"/>
        </w:rPr>
      </w:pPr>
    </w:p>
    <w:p w:rsidR="00045444" w:rsidRPr="00A430C2" w:rsidRDefault="00045444" w:rsidP="00324D44">
      <w:pPr>
        <w:pStyle w:val="Nadpis4"/>
        <w:jc w:val="both"/>
        <w:rPr>
          <w:rFonts w:ascii="Arial Narrow" w:hAnsi="Arial Narrow" w:cs="Arial"/>
        </w:rPr>
      </w:pPr>
      <w:bookmarkStart w:id="4" w:name="_Toc376558473"/>
      <w:r w:rsidRPr="00A430C2">
        <w:rPr>
          <w:rFonts w:ascii="Arial Narrow" w:hAnsi="Arial Narrow" w:cs="Arial"/>
        </w:rPr>
        <w:t>I.2.Sídlo</w:t>
      </w:r>
      <w:bookmarkEnd w:id="4"/>
    </w:p>
    <w:p w:rsidR="00D34477" w:rsidRPr="00A430C2" w:rsidRDefault="00045444" w:rsidP="00324D44">
      <w:pPr>
        <w:pStyle w:val="Odsekzoznamu"/>
        <w:tabs>
          <w:tab w:val="left" w:pos="360"/>
        </w:tabs>
        <w:ind w:left="0"/>
        <w:jc w:val="both"/>
        <w:rPr>
          <w:rFonts w:ascii="Arial Narrow" w:hAnsi="Arial Narrow" w:cs="Arial"/>
          <w:bCs/>
        </w:rPr>
      </w:pPr>
      <w:proofErr w:type="spellStart"/>
      <w:r w:rsidRPr="00A430C2">
        <w:rPr>
          <w:rFonts w:ascii="Arial Narrow" w:hAnsi="Arial Narrow" w:cs="Arial"/>
          <w:bCs/>
        </w:rPr>
        <w:t>Dobrovičová</w:t>
      </w:r>
      <w:proofErr w:type="spellEnd"/>
      <w:r w:rsidRPr="00A430C2">
        <w:rPr>
          <w:rFonts w:ascii="Arial Narrow" w:hAnsi="Arial Narrow" w:cs="Arial"/>
          <w:bCs/>
        </w:rPr>
        <w:t xml:space="preserve"> 12, 812 66 Bratislava, Slovenská republika</w:t>
      </w:r>
      <w:r w:rsidR="00D34477" w:rsidRPr="00A430C2">
        <w:rPr>
          <w:rFonts w:ascii="Arial Narrow" w:hAnsi="Arial Narrow" w:cs="Arial"/>
          <w:bCs/>
        </w:rPr>
        <w:t>;</w:t>
      </w:r>
      <w:r w:rsidRPr="00A430C2">
        <w:rPr>
          <w:rFonts w:ascii="Arial Narrow" w:hAnsi="Arial Narrow" w:cs="Arial"/>
          <w:bCs/>
        </w:rPr>
        <w:t xml:space="preserve"> </w:t>
      </w:r>
    </w:p>
    <w:p w:rsidR="00045444" w:rsidRPr="00A430C2" w:rsidRDefault="00045444" w:rsidP="00324D44">
      <w:pPr>
        <w:pStyle w:val="Odsekzoznamu"/>
        <w:tabs>
          <w:tab w:val="left" w:pos="360"/>
        </w:tabs>
        <w:ind w:left="0"/>
        <w:jc w:val="both"/>
        <w:rPr>
          <w:rFonts w:ascii="Arial Narrow" w:hAnsi="Arial Narrow" w:cs="Arial"/>
          <w:b/>
          <w:bCs/>
        </w:rPr>
      </w:pPr>
      <w:r w:rsidRPr="00A430C2">
        <w:rPr>
          <w:rFonts w:ascii="Arial Narrow" w:hAnsi="Arial Narrow" w:cs="Arial"/>
          <w:bCs/>
        </w:rPr>
        <w:t xml:space="preserve">Poštová adresa: </w:t>
      </w:r>
      <w:r w:rsidRPr="00A430C2">
        <w:rPr>
          <w:rFonts w:ascii="Arial Narrow" w:hAnsi="Arial Narrow" w:cs="Arial"/>
        </w:rPr>
        <w:t xml:space="preserve"> Prievozská 2/B, 825 25 Bratislava 26, Slovenská republika</w:t>
      </w:r>
    </w:p>
    <w:p w:rsidR="00045444" w:rsidRPr="00A430C2" w:rsidRDefault="00045444" w:rsidP="00324D44">
      <w:pPr>
        <w:autoSpaceDE w:val="0"/>
        <w:autoSpaceDN w:val="0"/>
        <w:adjustRightInd w:val="0"/>
        <w:jc w:val="both"/>
        <w:rPr>
          <w:rFonts w:ascii="Arial Narrow" w:hAnsi="Arial Narrow" w:cs="Arial"/>
        </w:rPr>
      </w:pPr>
    </w:p>
    <w:p w:rsidR="00045444" w:rsidRPr="00A430C2" w:rsidRDefault="00045444" w:rsidP="00324D44">
      <w:pPr>
        <w:pStyle w:val="Nadpis4"/>
        <w:jc w:val="both"/>
        <w:rPr>
          <w:rFonts w:ascii="Arial Narrow" w:hAnsi="Arial Narrow" w:cs="Arial"/>
        </w:rPr>
      </w:pPr>
      <w:bookmarkStart w:id="5" w:name="_Toc376558474"/>
      <w:r w:rsidRPr="00A430C2">
        <w:rPr>
          <w:rFonts w:ascii="Arial Narrow" w:hAnsi="Arial Narrow" w:cs="Arial"/>
        </w:rPr>
        <w:t>I.3.Meno, priezvisko, adresa, telefónne číslo a iné kontaktné údaje oprávneného zástupcu obstarávateľa, od ktorého možno dostať relevantné informácie o strategickom dokumente, a miesto na konzultácie</w:t>
      </w:r>
      <w:bookmarkEnd w:id="5"/>
    </w:p>
    <w:p w:rsidR="00045444" w:rsidRPr="00A430C2" w:rsidRDefault="00045444" w:rsidP="00324D44">
      <w:pPr>
        <w:pStyle w:val="Odsekzoznamu"/>
        <w:tabs>
          <w:tab w:val="left" w:pos="720"/>
        </w:tabs>
        <w:ind w:left="0"/>
        <w:jc w:val="both"/>
        <w:rPr>
          <w:rFonts w:ascii="Arial Narrow" w:hAnsi="Arial Narrow" w:cs="Arial"/>
        </w:rPr>
      </w:pPr>
      <w:r w:rsidRPr="00A430C2">
        <w:rPr>
          <w:rFonts w:ascii="Arial Narrow" w:hAnsi="Arial Narrow" w:cs="Arial"/>
        </w:rPr>
        <w:t xml:space="preserve">Ing. Ján Bruncko, riaditeľ odboru prierezových činností a financovania projektov, sekcia riadenia programov regionálneho rozvoja, MPRV SR, tel.: 02/583 17 242, fax: 02/583 17 582, email: </w:t>
      </w:r>
      <w:hyperlink r:id="rId10" w:history="1">
        <w:r w:rsidRPr="00A430C2">
          <w:rPr>
            <w:rStyle w:val="Hypertextovprepojenie"/>
            <w:rFonts w:ascii="Arial Narrow" w:hAnsi="Arial Narrow" w:cs="Arial"/>
          </w:rPr>
          <w:t>jan.bruncko@land.gov.sk</w:t>
        </w:r>
      </w:hyperlink>
    </w:p>
    <w:p w:rsidR="00045444" w:rsidRPr="00A430C2" w:rsidRDefault="00045444" w:rsidP="00324D44">
      <w:pPr>
        <w:pStyle w:val="Odsekzoznamu"/>
        <w:tabs>
          <w:tab w:val="left" w:pos="720"/>
        </w:tabs>
        <w:ind w:left="0"/>
        <w:jc w:val="both"/>
        <w:rPr>
          <w:rFonts w:ascii="Arial Narrow" w:hAnsi="Arial Narrow" w:cs="Arial"/>
        </w:rPr>
      </w:pPr>
    </w:p>
    <w:p w:rsidR="00045444" w:rsidRPr="00A430C2" w:rsidRDefault="00045444" w:rsidP="00324D44">
      <w:pPr>
        <w:pStyle w:val="Odsekzoznamu"/>
        <w:tabs>
          <w:tab w:val="left" w:pos="720"/>
        </w:tabs>
        <w:ind w:left="0"/>
        <w:jc w:val="both"/>
        <w:rPr>
          <w:rFonts w:ascii="Arial Narrow" w:hAnsi="Arial Narrow" w:cs="Arial"/>
        </w:rPr>
      </w:pPr>
      <w:r w:rsidRPr="00A430C2">
        <w:rPr>
          <w:rFonts w:ascii="Arial Narrow" w:hAnsi="Arial Narrow" w:cs="Arial"/>
        </w:rPr>
        <w:t xml:space="preserve">RNDr. </w:t>
      </w:r>
      <w:proofErr w:type="spellStart"/>
      <w:r w:rsidRPr="00A430C2">
        <w:rPr>
          <w:rFonts w:ascii="Arial Narrow" w:hAnsi="Arial Narrow" w:cs="Arial"/>
        </w:rPr>
        <w:t>Ingrid</w:t>
      </w:r>
      <w:proofErr w:type="spellEnd"/>
      <w:r w:rsidRPr="00A430C2">
        <w:rPr>
          <w:rFonts w:ascii="Arial Narrow" w:hAnsi="Arial Narrow" w:cs="Arial"/>
        </w:rPr>
        <w:t xml:space="preserve"> </w:t>
      </w:r>
      <w:proofErr w:type="spellStart"/>
      <w:r w:rsidRPr="00A430C2">
        <w:rPr>
          <w:rFonts w:ascii="Arial Narrow" w:hAnsi="Arial Narrow" w:cs="Arial"/>
        </w:rPr>
        <w:t>Belčáková</w:t>
      </w:r>
      <w:proofErr w:type="spellEnd"/>
      <w:r w:rsidRPr="00A430C2">
        <w:rPr>
          <w:rFonts w:ascii="Arial Narrow" w:hAnsi="Arial Narrow" w:cs="Arial"/>
        </w:rPr>
        <w:t xml:space="preserve">, </w:t>
      </w:r>
      <w:proofErr w:type="spellStart"/>
      <w:r w:rsidRPr="00A430C2">
        <w:rPr>
          <w:rFonts w:ascii="Arial Narrow" w:hAnsi="Arial Narrow" w:cs="Arial"/>
        </w:rPr>
        <w:t>PhD</w:t>
      </w:r>
      <w:proofErr w:type="spellEnd"/>
      <w:r w:rsidRPr="00A430C2">
        <w:rPr>
          <w:rFonts w:ascii="Arial Narrow" w:hAnsi="Arial Narrow" w:cs="Arial"/>
        </w:rPr>
        <w:t>, IBECS, Lopenícka 1A, 831 02 Bratislava</w:t>
      </w:r>
    </w:p>
    <w:p w:rsidR="00045444" w:rsidRPr="00A430C2" w:rsidRDefault="00045444" w:rsidP="00324D44">
      <w:pPr>
        <w:pStyle w:val="Odsekzoznamu"/>
        <w:tabs>
          <w:tab w:val="left" w:pos="720"/>
        </w:tabs>
        <w:ind w:left="0"/>
        <w:jc w:val="both"/>
        <w:rPr>
          <w:rFonts w:ascii="Arial Narrow" w:hAnsi="Arial Narrow" w:cs="Arial"/>
        </w:rPr>
      </w:pPr>
    </w:p>
    <w:p w:rsidR="00045444" w:rsidRPr="00A430C2" w:rsidRDefault="00045444" w:rsidP="00324D44">
      <w:pPr>
        <w:autoSpaceDE w:val="0"/>
        <w:autoSpaceDN w:val="0"/>
        <w:adjustRightInd w:val="0"/>
        <w:jc w:val="both"/>
        <w:rPr>
          <w:rFonts w:ascii="Arial Narrow" w:hAnsi="Arial Narrow" w:cs="Arial"/>
          <w:b/>
          <w:bCs/>
          <w:szCs w:val="19"/>
        </w:rPr>
      </w:pPr>
    </w:p>
    <w:p w:rsidR="00045444" w:rsidRPr="00A430C2" w:rsidRDefault="00045444" w:rsidP="00324D44">
      <w:pPr>
        <w:pStyle w:val="Nadpis3"/>
        <w:numPr>
          <w:ilvl w:val="0"/>
          <w:numId w:val="9"/>
        </w:numPr>
        <w:jc w:val="both"/>
        <w:rPr>
          <w:rFonts w:ascii="Arial Narrow" w:hAnsi="Arial Narrow" w:cs="Arial"/>
        </w:rPr>
      </w:pPr>
      <w:bookmarkStart w:id="6" w:name="_Toc383160515"/>
      <w:bookmarkStart w:id="7" w:name="_Toc376558475"/>
      <w:r w:rsidRPr="00A430C2">
        <w:rPr>
          <w:rFonts w:ascii="Arial Narrow" w:hAnsi="Arial Narrow" w:cs="Arial"/>
        </w:rPr>
        <w:t>Základné údaje o strategickom dokumente</w:t>
      </w:r>
      <w:bookmarkEnd w:id="6"/>
      <w:bookmarkEnd w:id="7"/>
    </w:p>
    <w:p w:rsidR="00045444" w:rsidRPr="00A430C2" w:rsidRDefault="00045444" w:rsidP="00324D44">
      <w:pPr>
        <w:jc w:val="both"/>
        <w:rPr>
          <w:rFonts w:ascii="Arial Narrow" w:hAnsi="Arial Narrow" w:cs="Arial"/>
        </w:rPr>
      </w:pPr>
    </w:p>
    <w:p w:rsidR="00045444" w:rsidRPr="00A430C2" w:rsidRDefault="00045444" w:rsidP="00324D44">
      <w:pPr>
        <w:pStyle w:val="Nadpis4"/>
        <w:jc w:val="both"/>
        <w:rPr>
          <w:rFonts w:ascii="Arial Narrow" w:hAnsi="Arial Narrow" w:cs="Arial"/>
        </w:rPr>
      </w:pPr>
      <w:bookmarkStart w:id="8" w:name="_Toc376558476"/>
      <w:r w:rsidRPr="00A430C2">
        <w:rPr>
          <w:rFonts w:ascii="Arial Narrow" w:hAnsi="Arial Narrow" w:cs="Arial"/>
        </w:rPr>
        <w:t>II.1.Názov</w:t>
      </w:r>
      <w:bookmarkEnd w:id="8"/>
    </w:p>
    <w:p w:rsidR="00045444" w:rsidRPr="00A430C2" w:rsidRDefault="00045444" w:rsidP="00324D44">
      <w:pPr>
        <w:autoSpaceDE w:val="0"/>
        <w:autoSpaceDN w:val="0"/>
        <w:adjustRightInd w:val="0"/>
        <w:jc w:val="both"/>
        <w:rPr>
          <w:rFonts w:ascii="Arial Narrow" w:hAnsi="Arial Narrow" w:cs="Arial"/>
          <w:bCs/>
          <w:iCs/>
        </w:rPr>
      </w:pPr>
      <w:r w:rsidRPr="00A430C2">
        <w:rPr>
          <w:rFonts w:ascii="Arial Narrow" w:hAnsi="Arial Narrow" w:cs="Arial"/>
          <w:bCs/>
          <w:iCs/>
        </w:rPr>
        <w:t xml:space="preserve">Integrovaný regionálny operačný </w:t>
      </w:r>
      <w:r w:rsidR="00D34477" w:rsidRPr="00A430C2">
        <w:rPr>
          <w:rFonts w:ascii="Arial Narrow" w:hAnsi="Arial Narrow" w:cs="Arial"/>
          <w:bCs/>
          <w:iCs/>
        </w:rPr>
        <w:t>program</w:t>
      </w:r>
      <w:r w:rsidRPr="00A430C2">
        <w:rPr>
          <w:rFonts w:ascii="Arial Narrow" w:hAnsi="Arial Narrow" w:cs="Arial"/>
          <w:bCs/>
          <w:iCs/>
        </w:rPr>
        <w:t xml:space="preserve"> 2014 – 2020 (ďalej len IROP)</w:t>
      </w:r>
    </w:p>
    <w:p w:rsidR="00045444" w:rsidRPr="00A430C2" w:rsidRDefault="00045444" w:rsidP="00324D44">
      <w:pPr>
        <w:autoSpaceDE w:val="0"/>
        <w:autoSpaceDN w:val="0"/>
        <w:adjustRightInd w:val="0"/>
        <w:jc w:val="both"/>
        <w:rPr>
          <w:rFonts w:ascii="Arial Narrow" w:hAnsi="Arial Narrow" w:cs="Arial"/>
          <w:bCs/>
        </w:rPr>
      </w:pPr>
    </w:p>
    <w:p w:rsidR="00045444" w:rsidRPr="00A430C2" w:rsidRDefault="00045444" w:rsidP="00324D44">
      <w:pPr>
        <w:pStyle w:val="Nadpis4"/>
        <w:jc w:val="both"/>
        <w:rPr>
          <w:rFonts w:ascii="Arial Narrow" w:hAnsi="Arial Narrow" w:cs="Arial"/>
        </w:rPr>
      </w:pPr>
      <w:bookmarkStart w:id="9" w:name="_Toc376558477"/>
      <w:r w:rsidRPr="00A430C2">
        <w:rPr>
          <w:rFonts w:ascii="Arial Narrow" w:hAnsi="Arial Narrow" w:cs="Arial"/>
        </w:rPr>
        <w:t>II.2.Územie</w:t>
      </w:r>
      <w:bookmarkEnd w:id="9"/>
      <w:r w:rsidRPr="00A430C2">
        <w:rPr>
          <w:rFonts w:ascii="Arial Narrow" w:hAnsi="Arial Narrow" w:cs="Arial"/>
        </w:rPr>
        <w:t xml:space="preserve"> </w:t>
      </w:r>
    </w:p>
    <w:p w:rsidR="00045444" w:rsidRPr="00A430C2" w:rsidRDefault="00045444" w:rsidP="00324D44">
      <w:pPr>
        <w:autoSpaceDE w:val="0"/>
        <w:autoSpaceDN w:val="0"/>
        <w:adjustRightInd w:val="0"/>
        <w:jc w:val="both"/>
        <w:rPr>
          <w:rFonts w:ascii="Arial Narrow" w:hAnsi="Arial Narrow" w:cs="Arial"/>
          <w:szCs w:val="19"/>
        </w:rPr>
      </w:pPr>
      <w:r w:rsidRPr="00A430C2">
        <w:rPr>
          <w:rFonts w:ascii="Arial Narrow" w:hAnsi="Arial Narrow" w:cs="Arial"/>
          <w:szCs w:val="19"/>
        </w:rPr>
        <w:t xml:space="preserve">IROP je strategický dokumentom národného charakteru a preto zahŕňa celé územie Slovenskej republiky. </w:t>
      </w:r>
    </w:p>
    <w:p w:rsidR="00045444" w:rsidRPr="00A430C2" w:rsidRDefault="00045444" w:rsidP="00324D44">
      <w:pPr>
        <w:autoSpaceDE w:val="0"/>
        <w:autoSpaceDN w:val="0"/>
        <w:adjustRightInd w:val="0"/>
        <w:jc w:val="both"/>
        <w:rPr>
          <w:rFonts w:ascii="Arial Narrow" w:hAnsi="Arial Narrow" w:cs="Arial"/>
          <w:szCs w:val="19"/>
        </w:rPr>
      </w:pPr>
    </w:p>
    <w:p w:rsidR="00045444" w:rsidRPr="00A430C2" w:rsidRDefault="00045444" w:rsidP="00324D44">
      <w:pPr>
        <w:pStyle w:val="Nadpis4"/>
        <w:jc w:val="both"/>
        <w:rPr>
          <w:rFonts w:ascii="Arial Narrow" w:hAnsi="Arial Narrow" w:cs="Arial"/>
        </w:rPr>
      </w:pPr>
      <w:bookmarkStart w:id="10" w:name="_Toc376558478"/>
      <w:r w:rsidRPr="00A430C2">
        <w:rPr>
          <w:rFonts w:ascii="Arial Narrow" w:hAnsi="Arial Narrow" w:cs="Arial"/>
        </w:rPr>
        <w:t>II.3.Dotknuté obce.</w:t>
      </w:r>
      <w:bookmarkEnd w:id="10"/>
    </w:p>
    <w:p w:rsidR="00045444" w:rsidRPr="00A430C2" w:rsidRDefault="00045444" w:rsidP="00324D44">
      <w:pPr>
        <w:autoSpaceDE w:val="0"/>
        <w:autoSpaceDN w:val="0"/>
        <w:adjustRightInd w:val="0"/>
        <w:jc w:val="both"/>
        <w:rPr>
          <w:rFonts w:ascii="Arial Narrow" w:hAnsi="Arial Narrow" w:cs="Arial"/>
          <w:bCs/>
          <w:szCs w:val="19"/>
        </w:rPr>
      </w:pPr>
      <w:r w:rsidRPr="00A430C2">
        <w:rPr>
          <w:rFonts w:ascii="Arial Narrow" w:hAnsi="Arial Narrow" w:cs="Arial"/>
          <w:bCs/>
          <w:szCs w:val="19"/>
        </w:rPr>
        <w:t xml:space="preserve">Mestá a obce Slovenskej republiky združené do 8 samosprávnych krajov (Bratislavský, Nitriansky, Trnavský, Trenčiansky, Banskobystrický, Žilinský, Košický a Prešovský)  </w:t>
      </w:r>
    </w:p>
    <w:p w:rsidR="00045444" w:rsidRPr="00A430C2" w:rsidRDefault="00045444" w:rsidP="00324D44">
      <w:pPr>
        <w:autoSpaceDE w:val="0"/>
        <w:autoSpaceDN w:val="0"/>
        <w:adjustRightInd w:val="0"/>
        <w:jc w:val="both"/>
        <w:rPr>
          <w:rFonts w:ascii="Arial Narrow" w:hAnsi="Arial Narrow" w:cs="Arial"/>
          <w:bCs/>
          <w:szCs w:val="19"/>
        </w:rPr>
      </w:pPr>
    </w:p>
    <w:p w:rsidR="00045444" w:rsidRPr="00A430C2" w:rsidRDefault="00045444" w:rsidP="00324D44">
      <w:pPr>
        <w:pStyle w:val="Nadpis4"/>
        <w:jc w:val="both"/>
        <w:rPr>
          <w:rFonts w:ascii="Arial Narrow" w:hAnsi="Arial Narrow" w:cs="Arial"/>
        </w:rPr>
      </w:pPr>
      <w:bookmarkStart w:id="11" w:name="_Toc376558479"/>
      <w:r w:rsidRPr="00A430C2">
        <w:rPr>
          <w:rFonts w:ascii="Arial Narrow" w:hAnsi="Arial Narrow" w:cs="Arial"/>
        </w:rPr>
        <w:t>II.4.Dotknuté orgány</w:t>
      </w:r>
      <w:bookmarkEnd w:id="11"/>
    </w:p>
    <w:p w:rsidR="00045444" w:rsidRPr="00A430C2" w:rsidRDefault="00045444" w:rsidP="00324D44">
      <w:pPr>
        <w:pStyle w:val="Zkladntext2"/>
        <w:rPr>
          <w:rFonts w:ascii="Arial Narrow" w:hAnsi="Arial Narrow" w:cs="Arial"/>
          <w:iCs/>
        </w:rPr>
      </w:pPr>
      <w:r w:rsidRPr="00A430C2">
        <w:rPr>
          <w:rFonts w:ascii="Arial Narrow" w:hAnsi="Arial Narrow" w:cs="Arial"/>
          <w:iCs/>
        </w:rPr>
        <w:t>Dotknutými orgánmi sú všetky orgány verejnej správy, ktorých záväzný posudok, súhlas, stanovisko alebo vyjadrenie vydávané podľa osobitných predpisov podmieňujú povolenie IROP alebo ktorých vyjadrenie sa vyžaduje pred jeho prijatím alebo schválením .</w:t>
      </w:r>
    </w:p>
    <w:p w:rsidR="00045444" w:rsidRPr="00A430C2" w:rsidRDefault="00045444" w:rsidP="00324D44">
      <w:pPr>
        <w:spacing w:after="60"/>
        <w:jc w:val="both"/>
        <w:rPr>
          <w:rFonts w:ascii="Arial Narrow" w:hAnsi="Arial Narrow" w:cs="Arial"/>
        </w:rPr>
      </w:pPr>
      <w:r w:rsidRPr="00A430C2">
        <w:rPr>
          <w:rFonts w:ascii="Arial Narrow" w:hAnsi="Arial Narrow" w:cs="Arial"/>
        </w:rPr>
        <w:t>Vzťahuje sa teda hlavne na subjekty so sídlom na území samosprávnych krajov</w:t>
      </w:r>
      <w:r w:rsidRPr="00A430C2">
        <w:rPr>
          <w:rFonts w:ascii="Arial Narrow" w:hAnsi="Arial Narrow" w:cs="Arial"/>
          <w:iCs/>
        </w:rPr>
        <w:t xml:space="preserve">, miest a obcí, orgánov štátnej správy ako zriaďovateľov príspevkových a rozpočtových organizácií, združení obcí, miest a samosprávnych krajov, neziskových organizácií poskytujúcich verejnoprospešné služby, súkromný sektor, ale aj na </w:t>
      </w:r>
      <w:r w:rsidRPr="00A430C2">
        <w:rPr>
          <w:rFonts w:ascii="Arial Narrow" w:hAnsi="Arial Narrow" w:cs="Arial"/>
        </w:rPr>
        <w:t>niektoré orgány na národnej úrovni a to najmä:</w:t>
      </w:r>
    </w:p>
    <w:p w:rsidR="00045444" w:rsidRPr="00A430C2" w:rsidRDefault="00045444" w:rsidP="00324D44">
      <w:pPr>
        <w:pStyle w:val="Zkladntext2"/>
        <w:rPr>
          <w:rFonts w:ascii="Arial Narrow" w:hAnsi="Arial Narrow" w:cs="Arial"/>
          <w:iCs/>
        </w:rPr>
      </w:pPr>
    </w:p>
    <w:p w:rsidR="00045444" w:rsidRPr="00A430C2" w:rsidRDefault="00045444" w:rsidP="00324D44">
      <w:pPr>
        <w:pStyle w:val="Odsekzoznamu"/>
        <w:numPr>
          <w:ilvl w:val="0"/>
          <w:numId w:val="2"/>
        </w:numPr>
        <w:jc w:val="both"/>
        <w:rPr>
          <w:rFonts w:ascii="Arial Narrow" w:hAnsi="Arial Narrow" w:cs="Arial"/>
        </w:rPr>
      </w:pPr>
      <w:r w:rsidRPr="00A430C2">
        <w:rPr>
          <w:rFonts w:ascii="Arial Narrow" w:hAnsi="Arial Narrow" w:cs="Arial"/>
          <w:i/>
        </w:rPr>
        <w:t>Orgány štátnej správy</w:t>
      </w:r>
      <w:r w:rsidRPr="00A430C2">
        <w:rPr>
          <w:rFonts w:ascii="Arial Narrow" w:hAnsi="Arial Narrow" w:cs="Arial"/>
        </w:rPr>
        <w:t xml:space="preserve"> (Úrad vlády SR, Centrálny koordinačný orgán, Ministerstvo financií SR, Ministerstvo zahraničných vecí a európskych záležitostí SR, Ministerstvo práce, sociálnych vecí a rodiny SR, Ministerstvo pôdohospodárstva a rozvoja vidieka SR, sekcia rozvoja vidieka, Ministerstvo dopravy, výstavby a regionálneho rozvoja SR, sekcia bytovej politiky a mestského rozvoja, Ministerstvo dopravy, výstavby a regionálneho rozvoja SR, OP Integrovaná </w:t>
      </w:r>
      <w:r w:rsidRPr="00A430C2">
        <w:rPr>
          <w:rFonts w:ascii="Arial Narrow" w:hAnsi="Arial Narrow" w:cs="Arial"/>
        </w:rPr>
        <w:lastRenderedPageBreak/>
        <w:t xml:space="preserve">infraštruktúra, Ministerstvo školstva, vedy, výskumu a športu SR, Ministerstvo životného prostredia SR, Ministerstvo kultúry SR, Ministerstvo zdravotníctva SR, Ministerstvo vnútra SR, Úrad splnomocnenca vlády SR pre rómske komunity, Úrad splnomocnenca vlády SR pre rozvoj občianskej spoločnosti, Úrad vlády SR, koordinátor horizontálnej priority trvalo udržateľný rozvoj Úrad vlády SR, podpredseda vlády SR pre investície </w:t>
      </w:r>
    </w:p>
    <w:p w:rsidR="00045444" w:rsidRPr="00A430C2" w:rsidRDefault="00045444" w:rsidP="00324D44">
      <w:pPr>
        <w:pStyle w:val="Odsekzoznamu"/>
        <w:numPr>
          <w:ilvl w:val="0"/>
          <w:numId w:val="2"/>
        </w:numPr>
        <w:jc w:val="both"/>
        <w:rPr>
          <w:rFonts w:ascii="Arial Narrow" w:hAnsi="Arial Narrow" w:cs="Arial"/>
        </w:rPr>
      </w:pPr>
      <w:r w:rsidRPr="00A430C2">
        <w:rPr>
          <w:rFonts w:ascii="Arial Narrow" w:hAnsi="Arial Narrow" w:cs="Arial"/>
          <w:i/>
        </w:rPr>
        <w:t>Samosprávne kraje</w:t>
      </w:r>
      <w:r w:rsidRPr="00A430C2">
        <w:rPr>
          <w:rFonts w:ascii="Arial Narrow" w:hAnsi="Arial Narrow" w:cs="Arial"/>
        </w:rPr>
        <w:t xml:space="preserve"> (Bratislavský samosprávny kraj, Banskobystrický samosprávny kraj, Trnavský samosprávny kraj, Trenčiansky samosprávny kraj, Žilinský samosprávny kraj, Nitriansky samosprávny kraj, Prešovský samosprávny kraj, Košický samosprávny kraj)</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Mestá a obce SR</w:t>
      </w:r>
    </w:p>
    <w:p w:rsidR="00045444" w:rsidRPr="00A430C2" w:rsidRDefault="00045444" w:rsidP="00324D44">
      <w:pPr>
        <w:pStyle w:val="Odsekzoznamu"/>
        <w:numPr>
          <w:ilvl w:val="0"/>
          <w:numId w:val="2"/>
        </w:numPr>
        <w:jc w:val="both"/>
        <w:rPr>
          <w:rFonts w:ascii="Arial Narrow" w:hAnsi="Arial Narrow" w:cs="Arial"/>
        </w:rPr>
      </w:pPr>
      <w:r w:rsidRPr="00A430C2">
        <w:rPr>
          <w:rFonts w:ascii="Arial Narrow" w:hAnsi="Arial Narrow" w:cs="Arial"/>
          <w:i/>
        </w:rPr>
        <w:t xml:space="preserve">Združenia miest obcí (napr. </w:t>
      </w:r>
      <w:r w:rsidRPr="00A430C2">
        <w:rPr>
          <w:rFonts w:ascii="Arial Narrow" w:hAnsi="Arial Narrow" w:cs="Arial"/>
        </w:rPr>
        <w:t>Združenie miest a obcí Slovenska, Únia miest Slovenska, Vidiecky parlament na Slovensku)</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Príspevkové a rozpočtové organizácie štátu, samosprávnych krajov a obcí</w:t>
      </w:r>
    </w:p>
    <w:p w:rsidR="00045444" w:rsidRPr="00A430C2" w:rsidRDefault="00045444" w:rsidP="00324D44">
      <w:pPr>
        <w:pStyle w:val="Odsekzoznamu"/>
        <w:numPr>
          <w:ilvl w:val="0"/>
          <w:numId w:val="2"/>
        </w:numPr>
        <w:jc w:val="both"/>
        <w:rPr>
          <w:rFonts w:ascii="Arial Narrow" w:hAnsi="Arial Narrow" w:cs="Arial"/>
        </w:rPr>
      </w:pPr>
      <w:r w:rsidRPr="00A430C2">
        <w:rPr>
          <w:rFonts w:ascii="Arial Narrow" w:hAnsi="Arial Narrow" w:cs="Arial"/>
          <w:i/>
        </w:rPr>
        <w:t>Záujmové združenia právnických osôb</w:t>
      </w:r>
      <w:r w:rsidRPr="00A430C2">
        <w:rPr>
          <w:rFonts w:ascii="Arial Narrow" w:hAnsi="Arial Narrow" w:cs="Arial"/>
        </w:rPr>
        <w:t xml:space="preserve"> (§ 20, písm. f Občianskeho zákonníka) – napr. Slovenská obchodná a priemyselná komory, Asociácia zamestnávateľských zväzov a združení SR, Zväz stavebných podnikateľov SR, Asociácia vodárenských spoločností, Národná sieť slovenských miestnych akčných skupín</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Základné a stredné školy, učilištia</w:t>
      </w:r>
    </w:p>
    <w:p w:rsidR="00045444" w:rsidRPr="00A430C2" w:rsidRDefault="00045444" w:rsidP="00324D44">
      <w:pPr>
        <w:pStyle w:val="Odsekzoznamu"/>
        <w:numPr>
          <w:ilvl w:val="0"/>
          <w:numId w:val="2"/>
        </w:numPr>
        <w:jc w:val="both"/>
        <w:rPr>
          <w:rFonts w:ascii="Arial Narrow" w:hAnsi="Arial Narrow" w:cs="Arial"/>
        </w:rPr>
      </w:pPr>
      <w:r w:rsidRPr="00A430C2">
        <w:rPr>
          <w:rFonts w:ascii="Arial Narrow" w:hAnsi="Arial Narrow" w:cs="Arial"/>
          <w:i/>
        </w:rPr>
        <w:t>Občianske  združenia a nadácie</w:t>
      </w:r>
      <w:r w:rsidRPr="00A430C2">
        <w:rPr>
          <w:rFonts w:ascii="Arial Narrow" w:hAnsi="Arial Narrow" w:cs="Arial"/>
        </w:rPr>
        <w:t xml:space="preserve"> (napr. Rómsky inštitút – </w:t>
      </w:r>
      <w:proofErr w:type="spellStart"/>
      <w:r w:rsidRPr="00A430C2">
        <w:rPr>
          <w:rFonts w:ascii="Arial Narrow" w:hAnsi="Arial Narrow" w:cs="Arial"/>
        </w:rPr>
        <w:t>Roma</w:t>
      </w:r>
      <w:proofErr w:type="spellEnd"/>
      <w:r w:rsidRPr="00A430C2">
        <w:rPr>
          <w:rFonts w:ascii="Arial Narrow" w:hAnsi="Arial Narrow" w:cs="Arial"/>
        </w:rPr>
        <w:t xml:space="preserve"> </w:t>
      </w:r>
      <w:proofErr w:type="spellStart"/>
      <w:r w:rsidRPr="00A430C2">
        <w:rPr>
          <w:rFonts w:ascii="Arial Narrow" w:hAnsi="Arial Narrow" w:cs="Arial"/>
        </w:rPr>
        <w:t>Institute</w:t>
      </w:r>
      <w:proofErr w:type="spellEnd"/>
      <w:r w:rsidRPr="00A430C2">
        <w:rPr>
          <w:rFonts w:ascii="Arial Narrow" w:hAnsi="Arial Narrow" w:cs="Arial"/>
        </w:rPr>
        <w:t xml:space="preserve">, </w:t>
      </w:r>
      <w:proofErr w:type="spellStart"/>
      <w:r w:rsidRPr="00A430C2">
        <w:rPr>
          <w:rFonts w:ascii="Arial Narrow" w:hAnsi="Arial Narrow" w:cs="Arial"/>
        </w:rPr>
        <w:t>n.o</w:t>
      </w:r>
      <w:proofErr w:type="spellEnd"/>
      <w:r w:rsidRPr="00A430C2">
        <w:rPr>
          <w:rFonts w:ascii="Arial Narrow" w:hAnsi="Arial Narrow" w:cs="Arial"/>
        </w:rPr>
        <w:t xml:space="preserve">., Klub 500, CEPTA – Centrum pre </w:t>
      </w:r>
      <w:proofErr w:type="spellStart"/>
      <w:r w:rsidRPr="00A430C2">
        <w:rPr>
          <w:rFonts w:ascii="Arial Narrow" w:hAnsi="Arial Narrow" w:cs="Arial"/>
        </w:rPr>
        <w:t>trvaloudržateľné</w:t>
      </w:r>
      <w:proofErr w:type="spellEnd"/>
      <w:r w:rsidRPr="00A430C2">
        <w:rPr>
          <w:rFonts w:ascii="Arial Narrow" w:hAnsi="Arial Narrow" w:cs="Arial"/>
        </w:rPr>
        <w:t xml:space="preserve"> alternatívy)</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Neziskové organizácie poskytujúce verejnoprospešné služby</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Základné, stredné školy, učilištia</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Krajské školské úrady (nimi zriadené osobitné školy)</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Súkromné a cirkevné školy</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Slovenská akadémia vied</w:t>
      </w:r>
    </w:p>
    <w:p w:rsidR="00045444" w:rsidRPr="00A430C2" w:rsidRDefault="00045444" w:rsidP="00324D44">
      <w:pPr>
        <w:pStyle w:val="Odsekzoznamu"/>
        <w:numPr>
          <w:ilvl w:val="0"/>
          <w:numId w:val="2"/>
        </w:numPr>
        <w:jc w:val="both"/>
        <w:rPr>
          <w:rFonts w:ascii="Arial Narrow" w:hAnsi="Arial Narrow" w:cs="Arial"/>
        </w:rPr>
      </w:pPr>
      <w:r w:rsidRPr="00A430C2">
        <w:rPr>
          <w:rFonts w:ascii="Arial Narrow" w:hAnsi="Arial Narrow" w:cs="Arial"/>
          <w:i/>
        </w:rPr>
        <w:t>Iné právnické osoby verejného práva</w:t>
      </w:r>
      <w:r w:rsidRPr="00A430C2">
        <w:rPr>
          <w:rFonts w:ascii="Arial Narrow" w:hAnsi="Arial Narrow" w:cs="Arial"/>
        </w:rPr>
        <w:t xml:space="preserve"> (Slovenská živnostenská komora, obchodné a priemyselné komory, komory zriadené osobitým zákonom)</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 xml:space="preserve">Cirkvi a náboženské spoločnosti </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Fyzické a právnické osoby</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Regionálne združenia</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Výskumné ústavy</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Záujmové skupiny</w:t>
      </w:r>
    </w:p>
    <w:p w:rsidR="00045444" w:rsidRPr="00A430C2" w:rsidRDefault="00045444" w:rsidP="00324D44">
      <w:pPr>
        <w:pStyle w:val="Odsekzoznamu"/>
        <w:numPr>
          <w:ilvl w:val="0"/>
          <w:numId w:val="2"/>
        </w:numPr>
        <w:jc w:val="both"/>
        <w:rPr>
          <w:rFonts w:ascii="Arial Narrow" w:hAnsi="Arial Narrow" w:cs="Arial"/>
          <w:i/>
        </w:rPr>
      </w:pPr>
      <w:r w:rsidRPr="00A430C2">
        <w:rPr>
          <w:rFonts w:ascii="Arial Narrow" w:hAnsi="Arial Narrow" w:cs="Arial"/>
          <w:i/>
        </w:rPr>
        <w:t>Slovenský červený kríž</w:t>
      </w:r>
    </w:p>
    <w:p w:rsidR="00045444" w:rsidRPr="00A430C2" w:rsidRDefault="00045444" w:rsidP="00324D44">
      <w:pPr>
        <w:pStyle w:val="Odsekzoznamu"/>
        <w:jc w:val="both"/>
        <w:rPr>
          <w:rFonts w:ascii="Arial Narrow" w:hAnsi="Arial Narrow" w:cs="Arial"/>
          <w:i/>
        </w:rPr>
      </w:pPr>
    </w:p>
    <w:p w:rsidR="00045444" w:rsidRPr="00A430C2" w:rsidRDefault="00045444" w:rsidP="00324D44">
      <w:pPr>
        <w:pStyle w:val="Nadpis4"/>
        <w:jc w:val="both"/>
        <w:rPr>
          <w:rFonts w:ascii="Arial Narrow" w:hAnsi="Arial Narrow" w:cs="Arial"/>
        </w:rPr>
      </w:pPr>
      <w:bookmarkStart w:id="12" w:name="_Toc376558480"/>
      <w:r w:rsidRPr="00A430C2">
        <w:rPr>
          <w:rFonts w:ascii="Arial Narrow" w:hAnsi="Arial Narrow" w:cs="Arial"/>
        </w:rPr>
        <w:t>II.5.Schvaľujúci orgán</w:t>
      </w:r>
      <w:bookmarkEnd w:id="12"/>
    </w:p>
    <w:p w:rsidR="00045444" w:rsidRPr="00A430C2" w:rsidRDefault="00045444" w:rsidP="00324D44">
      <w:pPr>
        <w:jc w:val="both"/>
        <w:rPr>
          <w:rFonts w:ascii="Arial Narrow" w:hAnsi="Arial Narrow" w:cs="Arial"/>
        </w:rPr>
      </w:pPr>
      <w:r w:rsidRPr="00A430C2">
        <w:rPr>
          <w:rFonts w:ascii="Arial Narrow" w:hAnsi="Arial Narrow" w:cs="Arial"/>
        </w:rPr>
        <w:t>Vláda SR a Európska komisia</w:t>
      </w:r>
    </w:p>
    <w:p w:rsidR="00045444" w:rsidRPr="00A430C2" w:rsidRDefault="00045444" w:rsidP="00324D44">
      <w:pPr>
        <w:jc w:val="both"/>
        <w:rPr>
          <w:rFonts w:ascii="Arial Narrow" w:hAnsi="Arial Narrow" w:cs="Arial"/>
        </w:rPr>
      </w:pPr>
    </w:p>
    <w:p w:rsidR="00045444" w:rsidRPr="00A430C2" w:rsidRDefault="00045444" w:rsidP="00324D44">
      <w:pPr>
        <w:pStyle w:val="Nadpis4"/>
        <w:jc w:val="both"/>
        <w:rPr>
          <w:rFonts w:ascii="Arial Narrow" w:hAnsi="Arial Narrow" w:cs="Arial"/>
        </w:rPr>
      </w:pPr>
      <w:bookmarkStart w:id="13" w:name="_Toc376558481"/>
      <w:r w:rsidRPr="00A430C2">
        <w:rPr>
          <w:rFonts w:ascii="Arial Narrow" w:hAnsi="Arial Narrow" w:cs="Arial"/>
        </w:rPr>
        <w:t>II.6.Obsah a hlavné ciele strategického dokumentu a jeho vzťah k iným strategickým dokumentom.</w:t>
      </w:r>
      <w:bookmarkEnd w:id="13"/>
    </w:p>
    <w:p w:rsidR="00045444" w:rsidRPr="00A430C2" w:rsidRDefault="00045444" w:rsidP="00324D44">
      <w:pPr>
        <w:jc w:val="both"/>
        <w:rPr>
          <w:rFonts w:ascii="Arial Narrow" w:hAnsi="Arial Narrow" w:cs="Arial"/>
          <w:color w:val="000000"/>
        </w:rPr>
      </w:pPr>
      <w:r w:rsidRPr="00A430C2">
        <w:rPr>
          <w:rFonts w:ascii="Arial Narrow" w:hAnsi="Arial Narrow" w:cs="Arial"/>
        </w:rPr>
        <w:t xml:space="preserve">IROP predstavuje strednodobý strategický dokument určujúci základné rámce a prioritné oblasti pre regionálny rozvoj SR v ďalšom programovom období 2014-2020. V súvislosti s financovaním aktivít z prostriedkov štátneho rozpočtu a Európskeho fondu regionálneho rozvoja, IROP definuje prostredníctvom prioritných osí a investičných aktivít </w:t>
      </w:r>
      <w:r w:rsidRPr="00A430C2">
        <w:rPr>
          <w:rFonts w:ascii="Arial Narrow" w:hAnsi="Arial Narrow" w:cs="Arial"/>
          <w:color w:val="000000"/>
        </w:rPr>
        <w:t>strategický prístup štátu k podpore regionálneho rozvoja pri rešpektovaní princípov trvalo udržateľného rozvoja.</w:t>
      </w:r>
    </w:p>
    <w:p w:rsidR="00045444" w:rsidRPr="00A430C2" w:rsidRDefault="00045444" w:rsidP="00324D44">
      <w:pPr>
        <w:jc w:val="both"/>
        <w:rPr>
          <w:rFonts w:ascii="Arial Narrow" w:hAnsi="Arial Narrow" w:cs="Arial"/>
          <w:color w:val="000000"/>
        </w:rPr>
      </w:pPr>
    </w:p>
    <w:p w:rsidR="00045444" w:rsidRPr="00A430C2" w:rsidRDefault="00045444" w:rsidP="00324D44">
      <w:pPr>
        <w:jc w:val="both"/>
        <w:rPr>
          <w:rFonts w:ascii="Arial Narrow" w:hAnsi="Arial Narrow" w:cs="Arial"/>
          <w:color w:val="000000"/>
        </w:rPr>
      </w:pPr>
      <w:r w:rsidRPr="00A430C2">
        <w:rPr>
          <w:rFonts w:ascii="Arial Narrow" w:hAnsi="Arial Narrow" w:cs="Arial"/>
          <w:color w:val="000000"/>
        </w:rPr>
        <w:t>Stratégia podpory IROP zohľadňuje Stratégiu na zabezpečenie inteligentného, udržateľného a inkluzívneho rastu. Prispieva k plneniu jej priorít a reflektuje nasledovné potreby a výzvy:</w:t>
      </w:r>
    </w:p>
    <w:p w:rsidR="00045444" w:rsidRPr="00A430C2" w:rsidRDefault="00045444" w:rsidP="00324D44">
      <w:pPr>
        <w:pStyle w:val="Odsekzoznamu"/>
        <w:numPr>
          <w:ilvl w:val="0"/>
          <w:numId w:val="3"/>
        </w:numPr>
        <w:jc w:val="both"/>
        <w:rPr>
          <w:rFonts w:ascii="Arial Narrow" w:hAnsi="Arial Narrow" w:cs="Arial"/>
          <w:color w:val="000000"/>
        </w:rPr>
      </w:pPr>
      <w:r w:rsidRPr="00A430C2">
        <w:rPr>
          <w:rFonts w:ascii="Arial Narrow" w:hAnsi="Arial Narrow" w:cs="Arial"/>
          <w:color w:val="000000"/>
        </w:rPr>
        <w:t>Rozvoj vybraných oblastí/komponentov podmieňujúcich kvalitu života a konkurencieschopnosť v danom území</w:t>
      </w:r>
      <w:r w:rsidR="00EB7250" w:rsidRPr="00A430C2">
        <w:rPr>
          <w:rFonts w:ascii="Arial Narrow" w:hAnsi="Arial Narrow" w:cs="Arial"/>
          <w:color w:val="000000"/>
        </w:rPr>
        <w:t>;</w:t>
      </w:r>
    </w:p>
    <w:p w:rsidR="00045444" w:rsidRPr="00A430C2" w:rsidRDefault="00045444" w:rsidP="00324D44">
      <w:pPr>
        <w:pStyle w:val="Odsekzoznamu"/>
        <w:numPr>
          <w:ilvl w:val="0"/>
          <w:numId w:val="3"/>
        </w:numPr>
        <w:jc w:val="both"/>
        <w:rPr>
          <w:rFonts w:ascii="Arial Narrow" w:hAnsi="Arial Narrow" w:cs="Arial"/>
          <w:color w:val="000000"/>
        </w:rPr>
      </w:pPr>
      <w:r w:rsidRPr="00A430C2">
        <w:rPr>
          <w:rFonts w:ascii="Arial Narrow" w:hAnsi="Arial Narrow" w:cs="Arial"/>
          <w:color w:val="000000"/>
        </w:rPr>
        <w:lastRenderedPageBreak/>
        <w:t>- rozvíjanie/posilňovanie hospodárskej, sociálnej a územnej súdržnosti na regionálnej a subregionálnej úrovni ako predpokladu eliminácie prehlbovania medzi a vnútroregionálnych rozdielov</w:t>
      </w:r>
      <w:r w:rsidR="00EB7250" w:rsidRPr="00A430C2">
        <w:rPr>
          <w:rFonts w:ascii="Arial Narrow" w:hAnsi="Arial Narrow" w:cs="Arial"/>
          <w:color w:val="000000"/>
        </w:rPr>
        <w:t>;</w:t>
      </w:r>
    </w:p>
    <w:p w:rsidR="00045444" w:rsidRPr="00A430C2" w:rsidRDefault="00045444" w:rsidP="00324D44">
      <w:pPr>
        <w:ind w:left="360"/>
        <w:jc w:val="both"/>
        <w:rPr>
          <w:rFonts w:ascii="Arial Narrow" w:hAnsi="Arial Narrow" w:cs="Arial"/>
          <w:color w:val="000000"/>
        </w:rPr>
      </w:pPr>
      <w:r w:rsidRPr="00A430C2">
        <w:rPr>
          <w:rFonts w:ascii="Arial Narrow" w:hAnsi="Arial Narrow" w:cs="Arial"/>
          <w:color w:val="000000"/>
        </w:rPr>
        <w:t>prostredníctvom zabezpečenia</w:t>
      </w:r>
    </w:p>
    <w:p w:rsidR="00045444" w:rsidRPr="00A430C2" w:rsidRDefault="00045444" w:rsidP="00324D44">
      <w:pPr>
        <w:pStyle w:val="Odsekzoznamu"/>
        <w:numPr>
          <w:ilvl w:val="0"/>
          <w:numId w:val="3"/>
        </w:numPr>
        <w:jc w:val="both"/>
        <w:rPr>
          <w:rFonts w:ascii="Arial Narrow" w:hAnsi="Arial Narrow" w:cs="Arial"/>
          <w:color w:val="000000"/>
        </w:rPr>
      </w:pPr>
      <w:r w:rsidRPr="00A430C2">
        <w:rPr>
          <w:rFonts w:ascii="Arial Narrow" w:hAnsi="Arial Narrow" w:cs="Arial"/>
          <w:color w:val="000000"/>
        </w:rPr>
        <w:t>Efektívneho a udržateľného poskytovania verejných služieb, ktoré sú zabezpečované z miestnej a regionálnej úrovne</w:t>
      </w:r>
      <w:r w:rsidR="00EB7250" w:rsidRPr="00A430C2">
        <w:rPr>
          <w:rFonts w:ascii="Arial Narrow" w:hAnsi="Arial Narrow" w:cs="Arial"/>
          <w:color w:val="000000"/>
        </w:rPr>
        <w:t>;</w:t>
      </w:r>
    </w:p>
    <w:p w:rsidR="00045444" w:rsidRPr="00A430C2" w:rsidRDefault="00045444" w:rsidP="00324D44">
      <w:pPr>
        <w:pStyle w:val="Odsekzoznamu"/>
        <w:numPr>
          <w:ilvl w:val="0"/>
          <w:numId w:val="3"/>
        </w:numPr>
        <w:jc w:val="both"/>
        <w:rPr>
          <w:rFonts w:ascii="Arial Narrow" w:hAnsi="Arial Narrow" w:cs="Arial"/>
          <w:color w:val="000000"/>
        </w:rPr>
      </w:pPr>
      <w:r w:rsidRPr="00A430C2">
        <w:rPr>
          <w:rFonts w:ascii="Arial Narrow" w:hAnsi="Arial Narrow" w:cs="Arial"/>
          <w:color w:val="000000"/>
        </w:rPr>
        <w:t>- efektívneho využitia vnútorných zdrojov regiónov s cieľom zvyšovania konkurencieschopnosti a kvality života obyvateľov v mestách a na vidieku ako podmienky udržateľného rastu a vyváženého územného rozvoja</w:t>
      </w:r>
      <w:r w:rsidR="00EB7250" w:rsidRPr="00A430C2">
        <w:rPr>
          <w:rFonts w:ascii="Arial Narrow" w:hAnsi="Arial Narrow" w:cs="Arial"/>
          <w:color w:val="000000"/>
        </w:rPr>
        <w:t>.</w:t>
      </w:r>
    </w:p>
    <w:p w:rsidR="00045444" w:rsidRPr="00A430C2" w:rsidRDefault="00045444" w:rsidP="00324D44">
      <w:pPr>
        <w:ind w:left="360"/>
        <w:jc w:val="both"/>
        <w:rPr>
          <w:rFonts w:ascii="Arial Narrow" w:hAnsi="Arial Narrow" w:cs="Arial"/>
          <w:color w:val="000000"/>
        </w:rPr>
      </w:pPr>
    </w:p>
    <w:p w:rsidR="00045444" w:rsidRPr="00A430C2" w:rsidRDefault="00045444" w:rsidP="00324D44">
      <w:pPr>
        <w:jc w:val="both"/>
        <w:rPr>
          <w:rFonts w:ascii="Arial Narrow" w:hAnsi="Arial Narrow" w:cs="Arial"/>
        </w:rPr>
      </w:pPr>
      <w:r w:rsidRPr="00A430C2">
        <w:rPr>
          <w:rFonts w:ascii="Arial Narrow" w:hAnsi="Arial Narrow" w:cs="Arial"/>
        </w:rPr>
        <w:t>IROP prispieva k územnému rozvoju a územnej súdržnosti regiónov v zmysle nasledovných priorít a zásad:</w:t>
      </w:r>
    </w:p>
    <w:p w:rsidR="00045444" w:rsidRPr="00A430C2" w:rsidRDefault="00045444" w:rsidP="00324D44">
      <w:pPr>
        <w:pStyle w:val="Odsekzoznamu"/>
        <w:numPr>
          <w:ilvl w:val="0"/>
          <w:numId w:val="1"/>
        </w:numPr>
        <w:ind w:left="0" w:firstLine="0"/>
        <w:jc w:val="both"/>
        <w:rPr>
          <w:rFonts w:ascii="Arial Narrow" w:hAnsi="Arial Narrow" w:cs="Arial"/>
        </w:rPr>
      </w:pPr>
      <w:r w:rsidRPr="00A430C2">
        <w:rPr>
          <w:rFonts w:ascii="Arial Narrow" w:hAnsi="Arial Narrow" w:cs="Arial"/>
        </w:rPr>
        <w:t>podpora územne a vecne vhodne zvolených investícií ako  podpora polycentrického a vyváženého územného rozvoja založeného na podpore pólov rastu ako motorov rozvoja v koexistencii so svojím funkčným zázemím;</w:t>
      </w:r>
    </w:p>
    <w:p w:rsidR="00045444" w:rsidRPr="00A430C2" w:rsidRDefault="00045444" w:rsidP="00324D44">
      <w:pPr>
        <w:pStyle w:val="Odsekzoznamu"/>
        <w:numPr>
          <w:ilvl w:val="0"/>
          <w:numId w:val="1"/>
        </w:numPr>
        <w:ind w:left="0" w:firstLine="0"/>
        <w:jc w:val="both"/>
        <w:rPr>
          <w:rFonts w:ascii="Arial Narrow" w:hAnsi="Arial Narrow" w:cs="Arial"/>
        </w:rPr>
      </w:pPr>
      <w:r w:rsidRPr="00A430C2">
        <w:rPr>
          <w:rFonts w:ascii="Arial Narrow" w:hAnsi="Arial Narrow" w:cs="Arial"/>
        </w:rPr>
        <w:t>podpora integrovaného rozvoja v mestách a na vidieku</w:t>
      </w:r>
      <w:r w:rsidR="00EB7250" w:rsidRPr="00A430C2">
        <w:rPr>
          <w:rFonts w:ascii="Arial Narrow" w:hAnsi="Arial Narrow" w:cs="Arial"/>
        </w:rPr>
        <w:t>;</w:t>
      </w:r>
      <w:r w:rsidRPr="00A430C2">
        <w:rPr>
          <w:rFonts w:ascii="Arial Narrow" w:hAnsi="Arial Narrow" w:cs="Arial"/>
        </w:rPr>
        <w:t xml:space="preserve"> </w:t>
      </w:r>
    </w:p>
    <w:p w:rsidR="00045444" w:rsidRPr="00A430C2" w:rsidRDefault="00045444" w:rsidP="00324D44">
      <w:pPr>
        <w:pStyle w:val="Odsekzoznamu"/>
        <w:numPr>
          <w:ilvl w:val="0"/>
          <w:numId w:val="1"/>
        </w:numPr>
        <w:ind w:left="0" w:firstLine="0"/>
        <w:jc w:val="both"/>
        <w:rPr>
          <w:rFonts w:ascii="Arial Narrow" w:hAnsi="Arial Narrow" w:cs="Arial"/>
        </w:rPr>
      </w:pPr>
      <w:r w:rsidRPr="00A430C2">
        <w:rPr>
          <w:rFonts w:ascii="Arial Narrow" w:hAnsi="Arial Narrow" w:cs="Arial"/>
        </w:rPr>
        <w:t>zlepšenie územného prepojenia pre jednotlivcov, komunity a</w:t>
      </w:r>
      <w:r w:rsidR="00EB7250" w:rsidRPr="00A430C2">
        <w:rPr>
          <w:rFonts w:ascii="Arial Narrow" w:hAnsi="Arial Narrow" w:cs="Arial"/>
        </w:rPr>
        <w:t> </w:t>
      </w:r>
      <w:r w:rsidRPr="00A430C2">
        <w:rPr>
          <w:rFonts w:ascii="Arial Narrow" w:hAnsi="Arial Narrow" w:cs="Arial"/>
        </w:rPr>
        <w:t>podniky</w:t>
      </w:r>
      <w:r w:rsidR="00EB7250" w:rsidRPr="00A430C2">
        <w:rPr>
          <w:rFonts w:ascii="Arial Narrow" w:hAnsi="Arial Narrow" w:cs="Arial"/>
        </w:rPr>
        <w:t>.</w:t>
      </w:r>
    </w:p>
    <w:p w:rsidR="00045444" w:rsidRPr="00A430C2" w:rsidRDefault="00045444" w:rsidP="00324D44">
      <w:pPr>
        <w:jc w:val="both"/>
        <w:rPr>
          <w:rFonts w:ascii="Arial Narrow" w:hAnsi="Arial Narrow" w:cs="Arial"/>
          <w:color w:val="000000"/>
        </w:rPr>
      </w:pPr>
      <w:r w:rsidRPr="00A430C2">
        <w:rPr>
          <w:rFonts w:ascii="Arial Narrow" w:hAnsi="Arial Narrow" w:cs="Arial"/>
          <w:color w:val="000000"/>
        </w:rPr>
        <w:t>Pri formovaní stratégie IROP sa zohľadňovala okrem sektorovej identifikácie potrieb a výziev (podľa jednotlivých odvetví napr. environmentálne, sociálne, ekonomické a pod)., ktoré sa majú riešiť, aj úloha hlavných aktérov ako nositeľov a realizátorov činností v daných oblastiach na regionálnej a miestnej úrovni (napr. územná miestna a regionálna samospráva, podnikateľský sektor a pod.). Originálna pôsobnosť územnej a regionálnej samosprávy ovplyvňuje regionálny a miestny rozvoj vo svojom záujmovom území v súlade s legislatívou vykonáva zákonom stanovené kľúčové kompetencie v mnohých oblastiach. IROP je teda možné považovať za nástroj podpory opatrení, ktoré sú realizované z miestnej a regionálnej úrovne, t.j. predovšetkým verejných služieb zo strany obcí, miest a vyšších územných celkov.</w:t>
      </w:r>
    </w:p>
    <w:p w:rsidR="00045444" w:rsidRPr="00A430C2" w:rsidRDefault="00045444" w:rsidP="00324D44">
      <w:pPr>
        <w:jc w:val="both"/>
        <w:rPr>
          <w:rFonts w:ascii="Arial Narrow" w:hAnsi="Arial Narrow" w:cs="Arial"/>
          <w:color w:val="000000"/>
        </w:rPr>
      </w:pPr>
    </w:p>
    <w:p w:rsidR="00045444" w:rsidRPr="00A430C2" w:rsidRDefault="00045444" w:rsidP="00324D44">
      <w:pPr>
        <w:pStyle w:val="Zkladntext0"/>
        <w:spacing w:line="240" w:lineRule="auto"/>
        <w:rPr>
          <w:rFonts w:ascii="Arial Narrow" w:hAnsi="Arial Narrow" w:cs="Arial"/>
          <w:color w:val="000000"/>
          <w:sz w:val="24"/>
        </w:rPr>
      </w:pPr>
      <w:r w:rsidRPr="00A430C2">
        <w:rPr>
          <w:rFonts w:ascii="Arial Narrow" w:hAnsi="Arial Narrow" w:cs="Arial"/>
          <w:color w:val="000000"/>
          <w:sz w:val="24"/>
        </w:rPr>
        <w:t>Globálnym cieľom IROP je podporiť zvýšenie kvality života a zabezpečiť udržateľné poskytovanie verejných služieb s dopadom na vyvážený územný rozvoj, hospodársku, územnú a sociálnu súdržnosť regiónov, miest a</w:t>
      </w:r>
      <w:r w:rsidR="00EB7250" w:rsidRPr="00A430C2">
        <w:rPr>
          <w:rFonts w:ascii="Arial Narrow" w:hAnsi="Arial Narrow" w:cs="Arial"/>
          <w:color w:val="000000"/>
          <w:sz w:val="24"/>
        </w:rPr>
        <w:t> </w:t>
      </w:r>
      <w:r w:rsidRPr="00A430C2">
        <w:rPr>
          <w:rFonts w:ascii="Arial Narrow" w:hAnsi="Arial Narrow" w:cs="Arial"/>
          <w:color w:val="000000"/>
          <w:sz w:val="24"/>
        </w:rPr>
        <w:t>obcí</w:t>
      </w:r>
      <w:r w:rsidR="00EB7250" w:rsidRPr="00A430C2">
        <w:rPr>
          <w:rFonts w:ascii="Arial Narrow" w:hAnsi="Arial Narrow" w:cs="Arial"/>
          <w:color w:val="000000"/>
          <w:sz w:val="24"/>
        </w:rPr>
        <w:t>.</w:t>
      </w:r>
    </w:p>
    <w:p w:rsidR="00045444" w:rsidRPr="00A430C2" w:rsidRDefault="00045444" w:rsidP="00324D44">
      <w:pPr>
        <w:pStyle w:val="Zarkazkladnhotextu"/>
        <w:ind w:left="0" w:firstLine="0"/>
        <w:rPr>
          <w:rFonts w:ascii="Arial Narrow" w:hAnsi="Arial Narrow" w:cs="Arial"/>
          <w:b w:val="0"/>
          <w:sz w:val="24"/>
          <w:szCs w:val="24"/>
        </w:rPr>
      </w:pPr>
    </w:p>
    <w:p w:rsidR="00045444" w:rsidRPr="00A430C2" w:rsidRDefault="00045444" w:rsidP="00324D44">
      <w:pPr>
        <w:pStyle w:val="Zarkazkladnhotextu"/>
        <w:ind w:left="0" w:firstLine="0"/>
        <w:rPr>
          <w:rFonts w:ascii="Arial Narrow" w:hAnsi="Arial Narrow" w:cs="Arial"/>
          <w:b w:val="0"/>
          <w:sz w:val="24"/>
          <w:szCs w:val="24"/>
        </w:rPr>
      </w:pPr>
      <w:r w:rsidRPr="00A430C2">
        <w:rPr>
          <w:rFonts w:ascii="Arial Narrow" w:hAnsi="Arial Narrow" w:cs="Arial"/>
          <w:b w:val="0"/>
          <w:sz w:val="24"/>
          <w:szCs w:val="24"/>
        </w:rPr>
        <w:t xml:space="preserve">Z analýzy súčasného stavu financovania miestnej a územnej samosprávy vyplýva, že obce, mestá a vyššie územné celky nemajú dostatočné vnútorné kapitálové zdroje na financovanie rozvojových aktivít. Miestna a regionálna územná samospráva zabezpečuje úlohy vyplývajúce zo zákona, ktoré smerujú k usmerňovaniu rozvoja na svojom území. Dôležité je, aby tieto činnosti, ktoré sú súčasťou širších štrukturálnych reforiem (deinštitucionalizácia sociálnej starostlivosti, reforma odborného vzdelávania a prípravy, a i.) alebo udržateľného rozvoja území (dopravná dostupnosť, a i.), boli uskutočňované udržateľne, racionálne, efektívne, účelne a adresne. Vzhľadom na kapitálovú </w:t>
      </w:r>
      <w:proofErr w:type="spellStart"/>
      <w:r w:rsidRPr="00A430C2">
        <w:rPr>
          <w:rFonts w:ascii="Arial Narrow" w:hAnsi="Arial Narrow" w:cs="Arial"/>
          <w:b w:val="0"/>
          <w:sz w:val="24"/>
          <w:szCs w:val="24"/>
        </w:rPr>
        <w:t>poddimenzovanosť</w:t>
      </w:r>
      <w:proofErr w:type="spellEnd"/>
      <w:r w:rsidRPr="00A430C2">
        <w:rPr>
          <w:rFonts w:ascii="Arial Narrow" w:hAnsi="Arial Narrow" w:cs="Arial"/>
          <w:b w:val="0"/>
          <w:sz w:val="24"/>
          <w:szCs w:val="24"/>
        </w:rPr>
        <w:t xml:space="preserve"> rozpočtov samospráv tieto nedokážu plnohodnotne zabezpečovať svoje kompetencie, t. j. poskytovanie verejných služieb. V prípade, že nedôjde k investičnej podpore, môže to v budúcnosti znamenať ešte väčší úpadok a zaostávanie slovenských regiónov, miest a obcí, a tým znižovanie ich konkurencieschopnosti.</w:t>
      </w:r>
    </w:p>
    <w:p w:rsidR="00045444" w:rsidRPr="00A430C2" w:rsidRDefault="00045444" w:rsidP="00324D44">
      <w:pPr>
        <w:jc w:val="both"/>
        <w:rPr>
          <w:rFonts w:ascii="Arial Narrow" w:hAnsi="Arial Narrow" w:cs="Arial"/>
        </w:rPr>
      </w:pPr>
    </w:p>
    <w:p w:rsidR="00045444" w:rsidRPr="00A430C2" w:rsidRDefault="00045444" w:rsidP="00324D44">
      <w:pPr>
        <w:jc w:val="both"/>
        <w:rPr>
          <w:rFonts w:ascii="Arial Narrow" w:hAnsi="Arial Narrow" w:cs="Arial"/>
        </w:rPr>
      </w:pPr>
      <w:r w:rsidRPr="00A430C2">
        <w:rPr>
          <w:rFonts w:ascii="Arial Narrow" w:hAnsi="Arial Narrow" w:cs="Arial"/>
        </w:rPr>
        <w:t xml:space="preserve">Vzhľadom k vyššie uvedenému je IROP možné považovať za nástroj podpory opatrení, ktoré sú realizované z miestnej a regionálnej úrovne, t. j. predovšetkým verejných služieb zo strany obcí, miest a vyšších územných celkov. Jeho hlavným  cieľom je preto </w:t>
      </w:r>
      <w:r w:rsidRPr="00A430C2">
        <w:rPr>
          <w:rFonts w:ascii="Arial Narrow" w:hAnsi="Arial Narrow" w:cs="Arial"/>
          <w:i/>
        </w:rPr>
        <w:t>podporiť zvýšenie kvality života a zabezpečiť udržateľné poskytovanie verejných služieb s dopadom na vyvážený územný rozvoj, hospodársku, územnú a sociálnu súdržnosť regiónov, miest a obcí.</w:t>
      </w:r>
    </w:p>
    <w:p w:rsidR="00045444" w:rsidRPr="00A430C2" w:rsidRDefault="00045444" w:rsidP="00324D44">
      <w:pPr>
        <w:jc w:val="both"/>
        <w:rPr>
          <w:rFonts w:ascii="Arial Narrow" w:hAnsi="Arial Narrow" w:cs="Arial"/>
          <w:color w:val="000000"/>
        </w:rPr>
      </w:pPr>
    </w:p>
    <w:p w:rsidR="00EB7250" w:rsidRPr="00A430C2" w:rsidRDefault="00045444" w:rsidP="00324D44">
      <w:pPr>
        <w:pStyle w:val="Zkladntext"/>
        <w:jc w:val="both"/>
        <w:rPr>
          <w:rFonts w:ascii="Arial Narrow" w:hAnsi="Arial Narrow" w:cs="Arial"/>
          <w:i/>
          <w:iCs/>
        </w:rPr>
      </w:pPr>
      <w:r w:rsidRPr="00A430C2">
        <w:rPr>
          <w:rFonts w:ascii="Arial Narrow" w:hAnsi="Arial Narrow" w:cs="Arial"/>
          <w:i/>
          <w:iCs/>
        </w:rPr>
        <w:lastRenderedPageBreak/>
        <w:t xml:space="preserve">IROP  definuje prioritné osi, ktoré reflektujú najvýznamnejšie disparity a faktory rozvoja. V rámci každej osi je identifikovaný cieľ a k nim súvisiace investičné priority a podporované aktivity. </w:t>
      </w:r>
    </w:p>
    <w:p w:rsidR="00045444" w:rsidRPr="00A430C2" w:rsidRDefault="00045444" w:rsidP="00324D44">
      <w:pPr>
        <w:pStyle w:val="Zkladntext"/>
        <w:jc w:val="both"/>
        <w:rPr>
          <w:rFonts w:ascii="Arial Narrow" w:hAnsi="Arial Narrow" w:cs="Arial"/>
          <w:i/>
          <w:iCs/>
          <w:sz w:val="22"/>
        </w:rPr>
      </w:pPr>
      <w:r w:rsidRPr="00A430C2">
        <w:rPr>
          <w:rFonts w:ascii="Arial Narrow" w:hAnsi="Arial Narrow" w:cs="Arial"/>
          <w:bCs/>
        </w:rPr>
        <w:t>Hlavné ciele sa budú realizovať prostredníctvom nasledovných prioritných osí:</w:t>
      </w:r>
    </w:p>
    <w:p w:rsidR="00045444" w:rsidRPr="00A430C2" w:rsidRDefault="00045444" w:rsidP="00324D44">
      <w:pPr>
        <w:pStyle w:val="Zkladntext3"/>
        <w:jc w:val="both"/>
        <w:rPr>
          <w:rFonts w:ascii="Arial Narrow" w:hAnsi="Arial Narrow" w:cs="Arial"/>
          <w:b/>
          <w:i/>
          <w:sz w:val="24"/>
          <w:szCs w:val="24"/>
        </w:rPr>
      </w:pPr>
      <w:bookmarkStart w:id="14" w:name="_Toc148325479"/>
      <w:bookmarkStart w:id="15" w:name="_Toc152593945"/>
      <w:r w:rsidRPr="00A430C2">
        <w:rPr>
          <w:rFonts w:ascii="Arial Narrow" w:hAnsi="Arial Narrow" w:cs="Arial"/>
          <w:b/>
          <w:i/>
          <w:sz w:val="24"/>
          <w:szCs w:val="24"/>
        </w:rPr>
        <w:t>Prioritná os 1: Bezpečná a ekologická doprava v regiónoch</w:t>
      </w: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Tematický cieľ:</w:t>
      </w:r>
    </w:p>
    <w:p w:rsidR="00045444" w:rsidRPr="00A430C2" w:rsidRDefault="00045444" w:rsidP="00324D44">
      <w:pPr>
        <w:numPr>
          <w:ilvl w:val="0"/>
          <w:numId w:val="5"/>
        </w:numPr>
        <w:jc w:val="both"/>
        <w:rPr>
          <w:rFonts w:ascii="Arial Narrow" w:hAnsi="Arial Narrow" w:cs="Arial"/>
        </w:rPr>
      </w:pPr>
      <w:r w:rsidRPr="00A430C2">
        <w:rPr>
          <w:rFonts w:ascii="Arial Narrow" w:hAnsi="Arial Narrow" w:cs="Arial"/>
        </w:rPr>
        <w:t>Podpora udržateľnej dopravy a odstraňovanie prekážok v kľúčových sieťových infraštruktúrach</w:t>
      </w:r>
    </w:p>
    <w:p w:rsidR="00045444" w:rsidRPr="00A430C2" w:rsidRDefault="00045444" w:rsidP="00324D44">
      <w:pPr>
        <w:ind w:left="360"/>
        <w:jc w:val="both"/>
        <w:rPr>
          <w:rFonts w:ascii="Arial Narrow" w:hAnsi="Arial Narrow" w:cs="Arial"/>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Investičné priority</w:t>
      </w:r>
    </w:p>
    <w:p w:rsidR="00045444" w:rsidRPr="00A430C2" w:rsidRDefault="00045444" w:rsidP="00324D44">
      <w:pPr>
        <w:numPr>
          <w:ilvl w:val="0"/>
          <w:numId w:val="5"/>
        </w:numPr>
        <w:jc w:val="both"/>
        <w:rPr>
          <w:rFonts w:ascii="Arial Narrow" w:hAnsi="Arial Narrow" w:cs="Arial"/>
          <w:bCs/>
        </w:rPr>
      </w:pPr>
      <w:r w:rsidRPr="00A430C2">
        <w:rPr>
          <w:rFonts w:ascii="Arial Narrow" w:hAnsi="Arial Narrow" w:cs="Arial"/>
        </w:rPr>
        <w:t xml:space="preserve">Posilnenie regionálnej mobility prepojením sekundárnych a terciárnych uzlov s infraštruktúrou TEN-T vrátane </w:t>
      </w:r>
      <w:proofErr w:type="spellStart"/>
      <w:r w:rsidRPr="00A430C2">
        <w:rPr>
          <w:rFonts w:ascii="Arial Narrow" w:hAnsi="Arial Narrow" w:cs="Arial"/>
        </w:rPr>
        <w:t>multimodálnych</w:t>
      </w:r>
      <w:proofErr w:type="spellEnd"/>
      <w:r w:rsidRPr="00A430C2">
        <w:rPr>
          <w:rFonts w:ascii="Arial Narrow" w:hAnsi="Arial Narrow" w:cs="Arial"/>
        </w:rPr>
        <w:t xml:space="preserve"> uzlov</w:t>
      </w:r>
      <w:r w:rsidR="00EB7250" w:rsidRPr="00A430C2">
        <w:rPr>
          <w:rFonts w:ascii="Arial Narrow" w:hAnsi="Arial Narrow" w:cs="Arial"/>
        </w:rPr>
        <w:t>;</w:t>
      </w:r>
      <w:r w:rsidRPr="00A430C2">
        <w:rPr>
          <w:rFonts w:ascii="Arial Narrow" w:hAnsi="Arial Narrow" w:cs="Arial"/>
          <w:bCs/>
        </w:rPr>
        <w:t xml:space="preserve"> </w:t>
      </w:r>
    </w:p>
    <w:p w:rsidR="00045444" w:rsidRPr="00A430C2" w:rsidRDefault="00045444" w:rsidP="00324D44">
      <w:pPr>
        <w:numPr>
          <w:ilvl w:val="0"/>
          <w:numId w:val="5"/>
        </w:numPr>
        <w:jc w:val="both"/>
        <w:rPr>
          <w:rFonts w:ascii="Arial Narrow" w:hAnsi="Arial Narrow" w:cs="Arial"/>
          <w:bCs/>
        </w:rPr>
      </w:pPr>
      <w:r w:rsidRPr="00A430C2">
        <w:rPr>
          <w:rFonts w:ascii="Arial Narrow" w:hAnsi="Arial Narrow" w:cs="Arial"/>
          <w:bCs/>
          <w:iCs/>
        </w:rPr>
        <w:t xml:space="preserve">Vývoj a zlepšovanie ekologicky priaznivých, vrátane </w:t>
      </w:r>
      <w:proofErr w:type="spellStart"/>
      <w:r w:rsidRPr="00A430C2">
        <w:rPr>
          <w:rFonts w:ascii="Arial Narrow" w:hAnsi="Arial Narrow" w:cs="Arial"/>
          <w:bCs/>
          <w:iCs/>
        </w:rPr>
        <w:t>nízkohlukových</w:t>
      </w:r>
      <w:proofErr w:type="spellEnd"/>
      <w:r w:rsidRPr="00A430C2">
        <w:rPr>
          <w:rFonts w:ascii="Arial Narrow" w:hAnsi="Arial Narrow" w:cs="Arial"/>
          <w:bCs/>
          <w:iCs/>
        </w:rPr>
        <w:t xml:space="preserve">, a </w:t>
      </w:r>
      <w:proofErr w:type="spellStart"/>
      <w:r w:rsidRPr="00A430C2">
        <w:rPr>
          <w:rFonts w:ascii="Arial Narrow" w:hAnsi="Arial Narrow" w:cs="Arial"/>
          <w:bCs/>
          <w:iCs/>
        </w:rPr>
        <w:t>nízkouhlíkových</w:t>
      </w:r>
      <w:proofErr w:type="spellEnd"/>
      <w:r w:rsidRPr="00A430C2">
        <w:rPr>
          <w:rFonts w:ascii="Arial Narrow" w:hAnsi="Arial Narrow" w:cs="Arial"/>
          <w:bCs/>
          <w:iCs/>
        </w:rPr>
        <w:t xml:space="preserve"> dopravných systémov vrátane vnútrozemských vodných ciest a námornej dopravy, prístavov, </w:t>
      </w:r>
      <w:proofErr w:type="spellStart"/>
      <w:r w:rsidRPr="00A430C2">
        <w:rPr>
          <w:rFonts w:ascii="Arial Narrow" w:hAnsi="Arial Narrow" w:cs="Arial"/>
          <w:bCs/>
          <w:iCs/>
        </w:rPr>
        <w:t>multimodálnych</w:t>
      </w:r>
      <w:proofErr w:type="spellEnd"/>
      <w:r w:rsidRPr="00A430C2">
        <w:rPr>
          <w:rFonts w:ascii="Arial Narrow" w:hAnsi="Arial Narrow" w:cs="Arial"/>
          <w:bCs/>
          <w:iCs/>
        </w:rPr>
        <w:t xml:space="preserve"> prepojení a letiskovej infraštruktúry v záujme podpory udržateľnej regionálnej a miestnej mobility</w:t>
      </w:r>
      <w:r w:rsidR="00EB7250" w:rsidRPr="00A430C2">
        <w:rPr>
          <w:rFonts w:ascii="Arial Narrow" w:hAnsi="Arial Narrow" w:cs="Arial"/>
          <w:bCs/>
          <w:iCs/>
        </w:rPr>
        <w:t>.</w:t>
      </w:r>
    </w:p>
    <w:bookmarkEnd w:id="14"/>
    <w:bookmarkEnd w:id="15"/>
    <w:p w:rsidR="00045444" w:rsidRPr="00A430C2" w:rsidRDefault="00045444" w:rsidP="00324D44">
      <w:pPr>
        <w:jc w:val="both"/>
        <w:rPr>
          <w:rFonts w:ascii="Arial Narrow" w:hAnsi="Arial Narrow" w:cs="Arial"/>
          <w:u w:val="single"/>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Špecifické ciele</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Zlepšenie dostupnosti k cestnej infraštruktúre TEN-T a cestám I. triedy</w:t>
      </w:r>
      <w:r w:rsidR="00EB7250" w:rsidRPr="00A430C2">
        <w:rPr>
          <w:rFonts w:ascii="Arial Narrow" w:hAnsi="Arial Narrow" w:cs="Arial"/>
          <w:iCs/>
        </w:rPr>
        <w:t>;</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Zníženie environmentálneho zaťaženia mestských a prímestských oblastí prostredníctvom podpory a rozvoja integrovaných dopravných systémov a zvyšovania atraktivity verejnej osobnej dopravy</w:t>
      </w:r>
      <w:r w:rsidR="00EB7250" w:rsidRPr="00A430C2">
        <w:rPr>
          <w:rFonts w:ascii="Arial Narrow" w:hAnsi="Arial Narrow" w:cs="Arial"/>
          <w:iCs/>
        </w:rPr>
        <w:t>;</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Zvýšenie atraktivity a prepravnej kapacity nemotorovej dopravy (predovšetkým cyklistickej dopravy) na celkovom počte prepravených osôb.</w:t>
      </w:r>
    </w:p>
    <w:p w:rsidR="00045444" w:rsidRPr="00A430C2" w:rsidRDefault="00045444" w:rsidP="00324D44">
      <w:pPr>
        <w:pStyle w:val="Zkladntext0"/>
        <w:spacing w:line="240" w:lineRule="auto"/>
        <w:rPr>
          <w:rFonts w:ascii="Arial Narrow" w:hAnsi="Arial Narrow" w:cs="Arial"/>
          <w:bCs/>
          <w:sz w:val="24"/>
        </w:rPr>
      </w:pPr>
      <w:r w:rsidRPr="00A430C2">
        <w:rPr>
          <w:rFonts w:ascii="Arial Narrow" w:hAnsi="Arial Narrow" w:cs="Arial"/>
          <w:bCs/>
          <w:sz w:val="24"/>
        </w:rPr>
        <w:tab/>
        <w:t xml:space="preserve"> </w:t>
      </w:r>
    </w:p>
    <w:p w:rsidR="00045444" w:rsidRPr="00A430C2" w:rsidRDefault="00045444" w:rsidP="00324D44">
      <w:pPr>
        <w:pStyle w:val="Zkladntext3"/>
        <w:jc w:val="both"/>
        <w:rPr>
          <w:rFonts w:ascii="Arial Narrow" w:hAnsi="Arial Narrow" w:cs="Arial"/>
          <w:b/>
          <w:i/>
          <w:sz w:val="24"/>
          <w:szCs w:val="24"/>
        </w:rPr>
      </w:pPr>
      <w:r w:rsidRPr="00A430C2">
        <w:rPr>
          <w:rFonts w:ascii="Arial Narrow" w:hAnsi="Arial Narrow" w:cs="Arial"/>
          <w:b/>
          <w:i/>
          <w:sz w:val="24"/>
          <w:szCs w:val="24"/>
        </w:rPr>
        <w:t>Prioritná os 2: Ľahší prístup k efektívnym a kvalitnejším verejným službám</w:t>
      </w: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Tematický cieľ:</w:t>
      </w:r>
    </w:p>
    <w:p w:rsidR="00045444" w:rsidRPr="00A430C2" w:rsidRDefault="00045444" w:rsidP="00324D44">
      <w:pPr>
        <w:numPr>
          <w:ilvl w:val="0"/>
          <w:numId w:val="5"/>
        </w:numPr>
        <w:jc w:val="both"/>
        <w:rPr>
          <w:rFonts w:ascii="Arial Narrow" w:hAnsi="Arial Narrow" w:cs="Arial"/>
        </w:rPr>
      </w:pPr>
      <w:r w:rsidRPr="00A430C2">
        <w:rPr>
          <w:rFonts w:ascii="Arial Narrow" w:hAnsi="Arial Narrow" w:cs="Arial"/>
        </w:rPr>
        <w:t>Podpora sociálneho začlenenia, boj proti chudobe a akejkoľvek diskriminácii</w:t>
      </w:r>
    </w:p>
    <w:p w:rsidR="00045444" w:rsidRPr="00A430C2" w:rsidRDefault="00045444" w:rsidP="00324D44">
      <w:pPr>
        <w:numPr>
          <w:ilvl w:val="0"/>
          <w:numId w:val="5"/>
        </w:numPr>
        <w:jc w:val="both"/>
        <w:rPr>
          <w:rFonts w:ascii="Arial Narrow" w:hAnsi="Arial Narrow" w:cs="Arial"/>
        </w:rPr>
      </w:pPr>
      <w:r w:rsidRPr="00A430C2">
        <w:rPr>
          <w:rFonts w:ascii="Arial Narrow" w:hAnsi="Arial Narrow" w:cs="Arial"/>
        </w:rPr>
        <w:t>Investovanie do vzdelania, školení a odbornej prípravy, ako aj zručností a celoživotného vzdelávania</w:t>
      </w:r>
    </w:p>
    <w:p w:rsidR="00045444" w:rsidRPr="00A430C2" w:rsidRDefault="00045444" w:rsidP="00324D44">
      <w:pPr>
        <w:ind w:left="360"/>
        <w:jc w:val="both"/>
        <w:rPr>
          <w:rFonts w:ascii="Arial Narrow" w:hAnsi="Arial Narrow" w:cs="Arial"/>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Investičné priority</w:t>
      </w:r>
    </w:p>
    <w:p w:rsidR="00045444" w:rsidRPr="00A430C2" w:rsidRDefault="00045444" w:rsidP="00324D44">
      <w:pPr>
        <w:numPr>
          <w:ilvl w:val="0"/>
          <w:numId w:val="5"/>
        </w:numPr>
        <w:jc w:val="both"/>
        <w:rPr>
          <w:rFonts w:ascii="Arial Narrow" w:hAnsi="Arial Narrow" w:cs="Arial"/>
          <w:bCs/>
        </w:rPr>
      </w:pPr>
      <w:r w:rsidRPr="00A430C2">
        <w:rPr>
          <w:rFonts w:ascii="Arial Narrow" w:hAnsi="Arial Narrow" w:cs="Arial"/>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Pr="00A430C2">
        <w:rPr>
          <w:rFonts w:ascii="Arial Narrow" w:hAnsi="Arial Narrow" w:cs="Arial"/>
          <w:bCs/>
        </w:rPr>
        <w:t xml:space="preserve"> </w:t>
      </w:r>
    </w:p>
    <w:p w:rsidR="00045444" w:rsidRPr="00A430C2" w:rsidRDefault="00045444" w:rsidP="00324D44">
      <w:pPr>
        <w:numPr>
          <w:ilvl w:val="0"/>
          <w:numId w:val="5"/>
        </w:numPr>
        <w:jc w:val="both"/>
        <w:rPr>
          <w:rFonts w:ascii="Arial Narrow" w:hAnsi="Arial Narrow" w:cs="Arial"/>
          <w:bCs/>
        </w:rPr>
      </w:pPr>
      <w:r w:rsidRPr="00A430C2">
        <w:rPr>
          <w:rFonts w:ascii="Arial Narrow" w:hAnsi="Arial Narrow" w:cs="Arial"/>
        </w:rPr>
        <w:t>Investovanie do vzdelania, školení a odbornej prípravy, zručností a celoživotného vzdelávania prostredníctvom vývoja vzdelávacej a výcvikovej infraštruktúry</w:t>
      </w:r>
    </w:p>
    <w:p w:rsidR="00045444" w:rsidRPr="00A430C2" w:rsidRDefault="00045444" w:rsidP="00324D44">
      <w:pPr>
        <w:jc w:val="both"/>
        <w:rPr>
          <w:rFonts w:ascii="Arial Narrow" w:hAnsi="Arial Narrow" w:cs="Arial"/>
          <w:u w:val="single"/>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Špecifické ciele</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 xml:space="preserve">Podporiť prechod poskytovania sociálnych služieb a výkonu opatrení sociálnoprávnej ochrany detí a sociálnej kurately z inštitucionálnej formy na </w:t>
      </w:r>
      <w:proofErr w:type="spellStart"/>
      <w:r w:rsidRPr="00A430C2">
        <w:rPr>
          <w:rFonts w:ascii="Arial Narrow" w:hAnsi="Arial Narrow" w:cs="Arial"/>
          <w:iCs/>
        </w:rPr>
        <w:t>komunitnú</w:t>
      </w:r>
      <w:proofErr w:type="spellEnd"/>
      <w:r w:rsidRPr="00A430C2">
        <w:rPr>
          <w:rFonts w:ascii="Arial Narrow" w:hAnsi="Arial Narrow" w:cs="Arial"/>
          <w:iCs/>
        </w:rPr>
        <w:t>, a to podporou rozvoja existujúcich a nových služieb komunitnej starostlivosti z hľadiska riešenia investičných potrieb do infraštruktúry a  materiálno-technologického vybavenia</w:t>
      </w:r>
      <w:r w:rsidR="00976FED" w:rsidRPr="00A430C2">
        <w:rPr>
          <w:rFonts w:ascii="Arial Narrow" w:hAnsi="Arial Narrow" w:cs="Arial"/>
          <w:iCs/>
        </w:rPr>
        <w:t>;</w:t>
      </w:r>
    </w:p>
    <w:p w:rsidR="00045444" w:rsidRPr="00A430C2" w:rsidRDefault="00BA702B" w:rsidP="00324D44">
      <w:pPr>
        <w:pStyle w:val="Odsekzoznamu"/>
        <w:numPr>
          <w:ilvl w:val="0"/>
          <w:numId w:val="6"/>
        </w:numPr>
        <w:jc w:val="both"/>
        <w:rPr>
          <w:rFonts w:ascii="Arial Narrow" w:hAnsi="Arial Narrow" w:cs="Arial"/>
          <w:iCs/>
        </w:rPr>
      </w:pPr>
      <w:r w:rsidRPr="00A430C2">
        <w:rPr>
          <w:rFonts w:ascii="Arial Narrow" w:hAnsi="Arial Narrow" w:cs="Arial"/>
        </w:rPr>
        <w:t>Modernizovať zdravotnícku infraštruktúru za účelom integrácie zdravotnej starostlivosti a zlepšenia dostupnosti ku kvalitným zdravotníckym službám</w:t>
      </w:r>
      <w:r w:rsidR="00976FED" w:rsidRPr="00A430C2">
        <w:rPr>
          <w:rFonts w:ascii="Arial Narrow" w:hAnsi="Arial Narrow" w:cs="Arial"/>
          <w:iCs/>
        </w:rPr>
        <w:t>;</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 xml:space="preserve">Zvýšenie hrubej </w:t>
      </w:r>
      <w:proofErr w:type="spellStart"/>
      <w:r w:rsidRPr="00A430C2">
        <w:rPr>
          <w:rFonts w:ascii="Arial Narrow" w:hAnsi="Arial Narrow" w:cs="Arial"/>
          <w:iCs/>
        </w:rPr>
        <w:t>zaškolenosti</w:t>
      </w:r>
      <w:proofErr w:type="spellEnd"/>
      <w:r w:rsidRPr="00A430C2">
        <w:rPr>
          <w:rFonts w:ascii="Arial Narrow" w:hAnsi="Arial Narrow" w:cs="Arial"/>
          <w:iCs/>
        </w:rPr>
        <w:t xml:space="preserve"> detí</w:t>
      </w:r>
      <w:r w:rsidR="00976FED" w:rsidRPr="00A430C2">
        <w:rPr>
          <w:rFonts w:ascii="Arial Narrow" w:hAnsi="Arial Narrow" w:cs="Arial"/>
          <w:iCs/>
        </w:rPr>
        <w:t>;</w:t>
      </w:r>
      <w:r w:rsidRPr="00A430C2">
        <w:rPr>
          <w:rFonts w:ascii="Arial Narrow" w:hAnsi="Arial Narrow" w:cs="Arial"/>
          <w:iCs/>
        </w:rPr>
        <w:t xml:space="preserve"> </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Zlepšenie kľúčových kompetencií žiakov základných škôl</w:t>
      </w:r>
      <w:r w:rsidR="00976FED" w:rsidRPr="00A430C2">
        <w:rPr>
          <w:rFonts w:ascii="Arial Narrow" w:hAnsi="Arial Narrow" w:cs="Arial"/>
          <w:iCs/>
        </w:rPr>
        <w:t>;</w:t>
      </w:r>
      <w:r w:rsidRPr="00A430C2">
        <w:rPr>
          <w:rFonts w:ascii="Arial Narrow" w:hAnsi="Arial Narrow" w:cs="Arial"/>
          <w:iCs/>
        </w:rPr>
        <w:t xml:space="preserve"> </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 xml:space="preserve">Zvýšenie </w:t>
      </w:r>
      <w:r w:rsidR="00976FED" w:rsidRPr="00A430C2">
        <w:rPr>
          <w:rFonts w:ascii="Arial Narrow" w:hAnsi="Arial Narrow" w:cs="Arial"/>
          <w:iCs/>
        </w:rPr>
        <w:t>počtu žiakov na odbornom výcviku a rozšírenie podmienok pre c</w:t>
      </w:r>
      <w:r w:rsidRPr="00A430C2">
        <w:rPr>
          <w:rFonts w:ascii="Arial Narrow" w:hAnsi="Arial Narrow" w:cs="Arial"/>
          <w:iCs/>
        </w:rPr>
        <w:t>eloživotné vzdelávani</w:t>
      </w:r>
      <w:r w:rsidR="00976FED" w:rsidRPr="00A430C2">
        <w:rPr>
          <w:rFonts w:ascii="Arial Narrow" w:hAnsi="Arial Narrow" w:cs="Arial"/>
          <w:iCs/>
        </w:rPr>
        <w:t>e</w:t>
      </w:r>
      <w:r w:rsidRPr="00A430C2">
        <w:rPr>
          <w:rFonts w:ascii="Arial Narrow" w:hAnsi="Arial Narrow" w:cs="Arial"/>
          <w:iCs/>
        </w:rPr>
        <w:t>.</w:t>
      </w:r>
    </w:p>
    <w:p w:rsidR="00045444" w:rsidRPr="00A430C2" w:rsidRDefault="00045444" w:rsidP="00324D44">
      <w:pPr>
        <w:pStyle w:val="Zkladntext3"/>
        <w:jc w:val="both"/>
        <w:rPr>
          <w:rFonts w:ascii="Arial Narrow" w:hAnsi="Arial Narrow" w:cs="Arial"/>
          <w:b/>
          <w:i/>
          <w:sz w:val="24"/>
          <w:szCs w:val="24"/>
        </w:rPr>
      </w:pPr>
    </w:p>
    <w:p w:rsidR="00045444" w:rsidRPr="00A430C2" w:rsidRDefault="00045444" w:rsidP="00324D44">
      <w:pPr>
        <w:pStyle w:val="Zkladntext3"/>
        <w:jc w:val="both"/>
        <w:rPr>
          <w:rFonts w:ascii="Arial Narrow" w:hAnsi="Arial Narrow" w:cs="Arial"/>
          <w:b/>
          <w:i/>
          <w:sz w:val="24"/>
          <w:szCs w:val="24"/>
        </w:rPr>
      </w:pPr>
      <w:r w:rsidRPr="00A430C2">
        <w:rPr>
          <w:rFonts w:ascii="Arial Narrow" w:hAnsi="Arial Narrow" w:cs="Arial"/>
          <w:b/>
          <w:i/>
          <w:sz w:val="24"/>
          <w:szCs w:val="24"/>
        </w:rPr>
        <w:lastRenderedPageBreak/>
        <w:t>Prioritná os 3: Konkurencieschopné a atraktívne regióny pre podnikanie a zamestnanosť</w:t>
      </w: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Tematický cieľ:</w:t>
      </w:r>
    </w:p>
    <w:p w:rsidR="00045444" w:rsidRPr="00A430C2" w:rsidRDefault="00045444" w:rsidP="00324D44">
      <w:pPr>
        <w:numPr>
          <w:ilvl w:val="0"/>
          <w:numId w:val="5"/>
        </w:numPr>
        <w:jc w:val="both"/>
        <w:rPr>
          <w:rFonts w:ascii="Arial Narrow" w:hAnsi="Arial Narrow" w:cs="Arial"/>
        </w:rPr>
      </w:pPr>
      <w:r w:rsidRPr="00A430C2">
        <w:rPr>
          <w:rFonts w:ascii="Arial Narrow" w:hAnsi="Arial Narrow" w:cs="Arial"/>
          <w:iCs/>
        </w:rPr>
        <w:t>Podpora udržateľnej a kvalitnej zamestna</w:t>
      </w:r>
      <w:r w:rsidR="005E64F1" w:rsidRPr="00A430C2">
        <w:rPr>
          <w:rFonts w:ascii="Arial Narrow" w:hAnsi="Arial Narrow" w:cs="Arial"/>
          <w:iCs/>
        </w:rPr>
        <w:t>nosti a mobility pracovnej sily;</w:t>
      </w:r>
    </w:p>
    <w:p w:rsidR="00045444" w:rsidRPr="00A430C2" w:rsidRDefault="00045444" w:rsidP="00324D44">
      <w:pPr>
        <w:ind w:left="360"/>
        <w:jc w:val="both"/>
        <w:rPr>
          <w:rFonts w:ascii="Arial Narrow" w:hAnsi="Arial Narrow" w:cs="Arial"/>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Investičné priority</w:t>
      </w:r>
    </w:p>
    <w:p w:rsidR="00045444" w:rsidRPr="00A430C2" w:rsidRDefault="00045444" w:rsidP="00324D44">
      <w:pPr>
        <w:numPr>
          <w:ilvl w:val="0"/>
          <w:numId w:val="5"/>
        </w:numPr>
        <w:jc w:val="both"/>
        <w:rPr>
          <w:rFonts w:ascii="Arial Narrow" w:hAnsi="Arial Narrow" w:cs="Arial"/>
          <w:bCs/>
        </w:rPr>
      </w:pPr>
      <w:r w:rsidRPr="00A430C2">
        <w:rPr>
          <w:rFonts w:ascii="Arial Narrow" w:hAnsi="Arial Narrow" w:cs="Arial"/>
          <w:iCs/>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5E64F1" w:rsidRPr="00A430C2">
        <w:rPr>
          <w:rFonts w:ascii="Arial Narrow" w:hAnsi="Arial Narrow" w:cs="Arial"/>
          <w:iCs/>
        </w:rPr>
        <w:t>;</w:t>
      </w:r>
    </w:p>
    <w:p w:rsidR="00045444" w:rsidRPr="00A430C2" w:rsidRDefault="00045444" w:rsidP="00324D44">
      <w:pPr>
        <w:jc w:val="both"/>
        <w:rPr>
          <w:rFonts w:ascii="Arial Narrow" w:hAnsi="Arial Narrow" w:cs="Arial"/>
          <w:u w:val="single"/>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Špecifické ciele</w:t>
      </w:r>
    </w:p>
    <w:p w:rsidR="00C0329A" w:rsidRPr="00A430C2" w:rsidRDefault="00C0329A" w:rsidP="00324D44">
      <w:pPr>
        <w:numPr>
          <w:ilvl w:val="0"/>
          <w:numId w:val="5"/>
        </w:numPr>
        <w:jc w:val="both"/>
        <w:rPr>
          <w:rFonts w:ascii="Arial Narrow" w:hAnsi="Arial Narrow" w:cs="Arial"/>
          <w:iCs/>
        </w:rPr>
      </w:pPr>
      <w:r w:rsidRPr="00A430C2">
        <w:rPr>
          <w:rFonts w:ascii="Arial Narrow" w:hAnsi="Arial Narrow" w:cs="Arial"/>
          <w:iCs/>
        </w:rPr>
        <w:t>Stimulovanie podpory udržateľnej zamestnanosti v kultúrnom a kreatívnom sektore prostredníctvom vytvorenia priaznivého prostredia  vo forme tvrdej a mäkkej infraštruktúry pre rozvoj kreativity a netechnologických inovácií</w:t>
      </w:r>
    </w:p>
    <w:p w:rsidR="00045444" w:rsidRPr="00A430C2" w:rsidRDefault="00045444" w:rsidP="00324D44">
      <w:pPr>
        <w:jc w:val="both"/>
        <w:rPr>
          <w:rFonts w:ascii="Arial Narrow" w:hAnsi="Arial Narrow" w:cs="Arial"/>
          <w:u w:val="single"/>
        </w:rPr>
      </w:pPr>
    </w:p>
    <w:p w:rsidR="00045444" w:rsidRPr="00A430C2" w:rsidRDefault="00045444" w:rsidP="00324D44">
      <w:pPr>
        <w:pStyle w:val="Zkladntext3"/>
        <w:jc w:val="both"/>
        <w:rPr>
          <w:rFonts w:ascii="Arial Narrow" w:hAnsi="Arial Narrow" w:cs="Arial"/>
          <w:b/>
          <w:i/>
          <w:sz w:val="24"/>
          <w:szCs w:val="24"/>
        </w:rPr>
      </w:pPr>
      <w:r w:rsidRPr="00A430C2">
        <w:rPr>
          <w:rFonts w:ascii="Arial Narrow" w:hAnsi="Arial Narrow" w:cs="Arial"/>
          <w:b/>
          <w:i/>
          <w:sz w:val="24"/>
          <w:szCs w:val="24"/>
        </w:rPr>
        <w:t>Prioritná os 4: Zlepšenie kvality života v regiónoch s dôrazom na životné prostredie</w:t>
      </w: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Tematický cieľ:</w:t>
      </w:r>
    </w:p>
    <w:p w:rsidR="005E64F1" w:rsidRPr="00A430C2" w:rsidRDefault="005E64F1" w:rsidP="00324D44">
      <w:pPr>
        <w:numPr>
          <w:ilvl w:val="0"/>
          <w:numId w:val="5"/>
        </w:numPr>
        <w:jc w:val="both"/>
        <w:rPr>
          <w:rFonts w:ascii="Arial Narrow" w:hAnsi="Arial Narrow" w:cs="Arial"/>
        </w:rPr>
      </w:pPr>
      <w:r w:rsidRPr="00A430C2">
        <w:rPr>
          <w:rFonts w:ascii="Arial Narrow" w:hAnsi="Arial Narrow" w:cs="Arial"/>
        </w:rPr>
        <w:t>Podpora prechodu na nízko uhlíkové hospodárstvo vo všetkých sektoroch;</w:t>
      </w:r>
    </w:p>
    <w:p w:rsidR="00045444" w:rsidRPr="00A430C2" w:rsidRDefault="00045444" w:rsidP="00324D44">
      <w:pPr>
        <w:numPr>
          <w:ilvl w:val="0"/>
          <w:numId w:val="5"/>
        </w:numPr>
        <w:jc w:val="both"/>
        <w:rPr>
          <w:rFonts w:ascii="Arial Narrow" w:hAnsi="Arial Narrow" w:cs="Arial"/>
        </w:rPr>
      </w:pPr>
      <w:r w:rsidRPr="00A430C2">
        <w:rPr>
          <w:rFonts w:ascii="Arial Narrow" w:hAnsi="Arial Narrow" w:cs="Arial"/>
        </w:rPr>
        <w:t>Zachovanie a ochrana životného prostredia a podpora efektívneho využívania zdrojov</w:t>
      </w:r>
      <w:r w:rsidRPr="00A430C2">
        <w:rPr>
          <w:rFonts w:ascii="Arial Narrow" w:hAnsi="Arial Narrow" w:cs="Arial"/>
          <w:iCs/>
        </w:rPr>
        <w:t xml:space="preserve"> </w:t>
      </w:r>
    </w:p>
    <w:p w:rsidR="00045444" w:rsidRPr="00A430C2" w:rsidRDefault="00045444" w:rsidP="00324D44">
      <w:pPr>
        <w:ind w:left="360"/>
        <w:jc w:val="both"/>
        <w:rPr>
          <w:rFonts w:ascii="Arial Narrow" w:hAnsi="Arial Narrow" w:cs="Arial"/>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Investičné priority</w:t>
      </w:r>
    </w:p>
    <w:p w:rsidR="00045444" w:rsidRPr="00A430C2" w:rsidRDefault="00045444" w:rsidP="00324D44">
      <w:pPr>
        <w:numPr>
          <w:ilvl w:val="0"/>
          <w:numId w:val="5"/>
        </w:numPr>
        <w:jc w:val="both"/>
        <w:rPr>
          <w:rFonts w:ascii="Arial Narrow" w:hAnsi="Arial Narrow" w:cs="Arial"/>
          <w:bCs/>
        </w:rPr>
      </w:pPr>
      <w:r w:rsidRPr="00A430C2">
        <w:rPr>
          <w:rFonts w:ascii="Arial Narrow" w:hAnsi="Arial Narrow" w:cs="Arial"/>
        </w:rPr>
        <w:t>Podpora energetickej efektívnosti, inteligentného riadenia energie vo verejných infraštruktúrach vrátane verejných budov a v sektore bývania</w:t>
      </w:r>
      <w:r w:rsidR="00AD2E73" w:rsidRPr="00A430C2">
        <w:rPr>
          <w:rFonts w:ascii="Arial Narrow" w:hAnsi="Arial Narrow" w:cs="Arial"/>
        </w:rPr>
        <w:t>;</w:t>
      </w:r>
      <w:r w:rsidRPr="00A430C2">
        <w:rPr>
          <w:rFonts w:ascii="Arial Narrow" w:hAnsi="Arial Narrow" w:cs="Arial"/>
          <w:bCs/>
        </w:rPr>
        <w:t xml:space="preserve"> </w:t>
      </w:r>
    </w:p>
    <w:p w:rsidR="00045444" w:rsidRPr="00A430C2" w:rsidRDefault="00045444" w:rsidP="00324D44">
      <w:pPr>
        <w:numPr>
          <w:ilvl w:val="0"/>
          <w:numId w:val="5"/>
        </w:numPr>
        <w:jc w:val="both"/>
        <w:rPr>
          <w:rFonts w:ascii="Arial Narrow" w:hAnsi="Arial Narrow" w:cs="Arial"/>
          <w:bCs/>
        </w:rPr>
      </w:pPr>
      <w:r w:rsidRPr="00A430C2">
        <w:rPr>
          <w:rFonts w:ascii="Arial Narrow" w:hAnsi="Arial Narrow" w:cs="Arial"/>
        </w:rPr>
        <w:t xml:space="preserve">Investovanie do sektora vodného hospodárstva s cieľom splniť požiadavky environmentálneho </w:t>
      </w:r>
      <w:proofErr w:type="spellStart"/>
      <w:r w:rsidRPr="00A430C2">
        <w:rPr>
          <w:rFonts w:ascii="Arial Narrow" w:hAnsi="Arial Narrow" w:cs="Arial"/>
        </w:rPr>
        <w:t>acquis</w:t>
      </w:r>
      <w:proofErr w:type="spellEnd"/>
      <w:r w:rsidRPr="00A430C2">
        <w:rPr>
          <w:rFonts w:ascii="Arial Narrow" w:hAnsi="Arial Narrow" w:cs="Arial"/>
        </w:rPr>
        <w:t xml:space="preserve"> Únie a pokryť potreby, ktoré členské štáty špecifikovali v súvislosti s investíciami nad rámec týchto požiadaviek</w:t>
      </w:r>
    </w:p>
    <w:p w:rsidR="00045444" w:rsidRPr="00A430C2" w:rsidRDefault="00045444" w:rsidP="00324D44">
      <w:pPr>
        <w:numPr>
          <w:ilvl w:val="0"/>
          <w:numId w:val="5"/>
        </w:numPr>
        <w:jc w:val="both"/>
        <w:rPr>
          <w:rFonts w:ascii="Arial Narrow" w:hAnsi="Arial Narrow" w:cs="Arial"/>
          <w:bCs/>
        </w:rPr>
      </w:pPr>
      <w:r w:rsidRPr="00A430C2">
        <w:rPr>
          <w:rFonts w:ascii="Arial Narrow" w:hAnsi="Arial Narrow" w:cs="Arial"/>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rsidR="00045444" w:rsidRPr="00A430C2" w:rsidRDefault="00045444" w:rsidP="00324D44">
      <w:pPr>
        <w:jc w:val="both"/>
        <w:rPr>
          <w:rFonts w:ascii="Arial Narrow" w:hAnsi="Arial Narrow" w:cs="Arial"/>
          <w:u w:val="single"/>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Špecifické ciele</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Zvýšenie energetickej efektívnosti budov na bývanie</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Zvýšenie dostupnosti zdrojov podzemných vôd pre zásobovanie obyvateľstva pitnou vodou</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Zabezpečenie bezproblémového zásobovania obyvateľstva kvalitnou pitnou vodou a efektívna likvidácia odpadových vôd bez negatívnych dopadov na životné prostredie</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Zlepšenie environmentálnych aspektov v mestách a mestských oblastiach prostredníctvom budovania prvkov zelenej infraštruktúry a adaptácia urbanizovaného prostredia na zmeny klímy.</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Regenerácia a využitie nevyužívaných objektov a areálov (</w:t>
      </w:r>
      <w:proofErr w:type="spellStart"/>
      <w:r w:rsidRPr="00A430C2">
        <w:rPr>
          <w:rFonts w:ascii="Arial Narrow" w:hAnsi="Arial Narrow" w:cs="Arial"/>
          <w:iCs/>
        </w:rPr>
        <w:t>brownfields</w:t>
      </w:r>
      <w:proofErr w:type="spellEnd"/>
      <w:r w:rsidRPr="00A430C2">
        <w:rPr>
          <w:rFonts w:ascii="Arial Narrow" w:hAnsi="Arial Narrow" w:cs="Arial"/>
          <w:iCs/>
        </w:rPr>
        <w:t>) s cieľom zlepšenia kvality života obyvateľov v mestách a mestských oblastiach.</w:t>
      </w:r>
    </w:p>
    <w:p w:rsidR="00045444" w:rsidRPr="00A430C2" w:rsidRDefault="00045444" w:rsidP="00324D44">
      <w:pPr>
        <w:jc w:val="both"/>
        <w:rPr>
          <w:rFonts w:ascii="Arial Narrow" w:hAnsi="Arial Narrow" w:cs="Arial"/>
          <w:u w:val="single"/>
        </w:rPr>
      </w:pPr>
    </w:p>
    <w:p w:rsidR="00045444" w:rsidRPr="00A430C2" w:rsidRDefault="00045444" w:rsidP="00324D44">
      <w:pPr>
        <w:pStyle w:val="Zkladntext3"/>
        <w:jc w:val="both"/>
        <w:rPr>
          <w:rFonts w:ascii="Arial Narrow" w:hAnsi="Arial Narrow" w:cs="Arial"/>
          <w:b/>
          <w:i/>
          <w:sz w:val="24"/>
          <w:szCs w:val="24"/>
        </w:rPr>
      </w:pPr>
      <w:r w:rsidRPr="00A430C2">
        <w:rPr>
          <w:rFonts w:ascii="Arial Narrow" w:hAnsi="Arial Narrow" w:cs="Arial"/>
          <w:b/>
          <w:i/>
          <w:sz w:val="24"/>
          <w:szCs w:val="24"/>
        </w:rPr>
        <w:t>Prioritná os 5: Miestny rozvoj vedený komunitou</w:t>
      </w: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Tematický cieľ:</w:t>
      </w:r>
    </w:p>
    <w:p w:rsidR="00045444" w:rsidRPr="00A430C2" w:rsidRDefault="00045444" w:rsidP="00324D44">
      <w:pPr>
        <w:numPr>
          <w:ilvl w:val="0"/>
          <w:numId w:val="5"/>
        </w:numPr>
        <w:jc w:val="both"/>
        <w:rPr>
          <w:rFonts w:ascii="Arial Narrow" w:hAnsi="Arial Narrow" w:cs="Arial"/>
        </w:rPr>
      </w:pPr>
      <w:r w:rsidRPr="00A430C2">
        <w:rPr>
          <w:rFonts w:ascii="Arial Narrow" w:hAnsi="Arial Narrow" w:cs="Arial"/>
        </w:rPr>
        <w:t>Podpora sociálneho začlenenia, boj proti chudobe a akejkoľvek diskriminácii</w:t>
      </w:r>
    </w:p>
    <w:p w:rsidR="00045444" w:rsidRPr="00A430C2" w:rsidRDefault="00045444" w:rsidP="00324D44">
      <w:pPr>
        <w:ind w:left="720"/>
        <w:jc w:val="both"/>
        <w:rPr>
          <w:rFonts w:ascii="Arial Narrow" w:hAnsi="Arial Narrow" w:cs="Arial"/>
        </w:rPr>
      </w:pPr>
      <w:r w:rsidRPr="00A430C2">
        <w:rPr>
          <w:rFonts w:ascii="Arial Narrow" w:hAnsi="Arial Narrow" w:cs="Arial"/>
          <w:iCs/>
        </w:rPr>
        <w:t xml:space="preserve"> </w:t>
      </w:r>
    </w:p>
    <w:p w:rsidR="00045444" w:rsidRPr="00A430C2" w:rsidRDefault="00045444" w:rsidP="00324D44">
      <w:pPr>
        <w:ind w:left="360"/>
        <w:jc w:val="both"/>
        <w:rPr>
          <w:rFonts w:ascii="Arial Narrow" w:hAnsi="Arial Narrow" w:cs="Arial"/>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Investičné priority</w:t>
      </w:r>
    </w:p>
    <w:p w:rsidR="00045444" w:rsidRPr="00A430C2" w:rsidRDefault="00045444" w:rsidP="00324D44">
      <w:pPr>
        <w:numPr>
          <w:ilvl w:val="0"/>
          <w:numId w:val="5"/>
        </w:numPr>
        <w:jc w:val="both"/>
        <w:rPr>
          <w:rFonts w:ascii="Arial Narrow" w:hAnsi="Arial Narrow" w:cs="Arial"/>
          <w:bCs/>
        </w:rPr>
      </w:pPr>
      <w:r w:rsidRPr="00A430C2">
        <w:rPr>
          <w:rFonts w:ascii="Arial Narrow" w:hAnsi="Arial Narrow" w:cs="Arial"/>
          <w:iCs/>
        </w:rPr>
        <w:t>Záväzné investície v rámci stratégií miestneho rozvoja vedeného komunitou</w:t>
      </w:r>
      <w:r w:rsidRPr="00A430C2">
        <w:rPr>
          <w:rFonts w:ascii="Arial Narrow" w:hAnsi="Arial Narrow" w:cs="Arial"/>
          <w:bCs/>
        </w:rPr>
        <w:t xml:space="preserve"> </w:t>
      </w:r>
    </w:p>
    <w:p w:rsidR="00045444" w:rsidRPr="00A430C2" w:rsidRDefault="00045444" w:rsidP="00324D44">
      <w:pPr>
        <w:jc w:val="both"/>
        <w:rPr>
          <w:rFonts w:ascii="Arial Narrow" w:hAnsi="Arial Narrow" w:cs="Arial"/>
          <w:u w:val="single"/>
        </w:rPr>
      </w:pP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Špecifické ciele</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t xml:space="preserve">Podpora budovania kapacít pre miestny rozvoj vedený komunitou   </w:t>
      </w:r>
    </w:p>
    <w:p w:rsidR="00045444" w:rsidRPr="00A430C2" w:rsidRDefault="00045444" w:rsidP="00324D44">
      <w:pPr>
        <w:pStyle w:val="Odsekzoznamu"/>
        <w:numPr>
          <w:ilvl w:val="0"/>
          <w:numId w:val="6"/>
        </w:numPr>
        <w:jc w:val="both"/>
        <w:rPr>
          <w:rFonts w:ascii="Arial Narrow" w:hAnsi="Arial Narrow" w:cs="Arial"/>
          <w:u w:val="single"/>
        </w:rPr>
      </w:pPr>
      <w:r w:rsidRPr="00A430C2">
        <w:rPr>
          <w:rFonts w:ascii="Arial Narrow" w:hAnsi="Arial Narrow" w:cs="Arial"/>
          <w:iCs/>
        </w:rPr>
        <w:lastRenderedPageBreak/>
        <w:t>Podpora rastu a tvorby pracovných miest rozvojom podnikania a inovácií na miestnej úrovni</w:t>
      </w:r>
    </w:p>
    <w:p w:rsidR="00ED720C" w:rsidRPr="00A430C2" w:rsidRDefault="00ED720C" w:rsidP="00324D44">
      <w:pPr>
        <w:pStyle w:val="Odsekzoznamu"/>
        <w:numPr>
          <w:ilvl w:val="0"/>
          <w:numId w:val="6"/>
        </w:numPr>
        <w:jc w:val="both"/>
        <w:rPr>
          <w:rFonts w:ascii="Arial Narrow" w:hAnsi="Arial Narrow" w:cs="Arial"/>
          <w:iCs/>
        </w:rPr>
      </w:pPr>
      <w:r w:rsidRPr="00A430C2">
        <w:rPr>
          <w:rFonts w:ascii="Arial Narrow" w:hAnsi="Arial Narrow" w:cs="Arial"/>
        </w:rPr>
        <w:t>Podpora udržateľných vzťahov medzi vidieckymi rozvojovými centrami a ich zázemím vo verejných službách a vo verejných infraštruktúrach</w:t>
      </w:r>
    </w:p>
    <w:p w:rsidR="00045444" w:rsidRPr="00A430C2" w:rsidRDefault="00045444" w:rsidP="00324D44">
      <w:pPr>
        <w:pStyle w:val="Zkladntext0"/>
        <w:spacing w:line="240" w:lineRule="auto"/>
        <w:rPr>
          <w:rFonts w:ascii="Arial Narrow" w:hAnsi="Arial Narrow" w:cs="Arial"/>
          <w:bCs/>
          <w:sz w:val="24"/>
        </w:rPr>
      </w:pPr>
    </w:p>
    <w:p w:rsidR="00045444" w:rsidRPr="00A430C2" w:rsidRDefault="00045444" w:rsidP="00324D44">
      <w:pPr>
        <w:pStyle w:val="Zkladntext3"/>
        <w:jc w:val="both"/>
        <w:rPr>
          <w:rFonts w:ascii="Arial Narrow" w:hAnsi="Arial Narrow" w:cs="Arial"/>
          <w:b/>
          <w:i/>
          <w:sz w:val="24"/>
          <w:szCs w:val="24"/>
        </w:rPr>
      </w:pPr>
      <w:r w:rsidRPr="00A430C2">
        <w:rPr>
          <w:rFonts w:ascii="Arial Narrow" w:hAnsi="Arial Narrow" w:cs="Arial"/>
          <w:b/>
          <w:i/>
          <w:sz w:val="24"/>
          <w:szCs w:val="24"/>
        </w:rPr>
        <w:t>Prioritná os 6:Technická pomoc</w:t>
      </w:r>
    </w:p>
    <w:p w:rsidR="00045444" w:rsidRPr="00A430C2" w:rsidRDefault="00045444" w:rsidP="00324D44">
      <w:pPr>
        <w:jc w:val="both"/>
        <w:rPr>
          <w:rFonts w:ascii="Arial Narrow" w:hAnsi="Arial Narrow" w:cs="Arial"/>
          <w:u w:val="single"/>
        </w:rPr>
      </w:pPr>
      <w:r w:rsidRPr="00A430C2">
        <w:rPr>
          <w:rFonts w:ascii="Arial Narrow" w:hAnsi="Arial Narrow" w:cs="Arial"/>
          <w:u w:val="single"/>
        </w:rPr>
        <w:t>Špecifické ciele</w:t>
      </w:r>
    </w:p>
    <w:p w:rsidR="00045444" w:rsidRPr="00A430C2" w:rsidRDefault="00045444" w:rsidP="00324D44">
      <w:pPr>
        <w:pStyle w:val="Zkladntext3"/>
        <w:numPr>
          <w:ilvl w:val="0"/>
          <w:numId w:val="7"/>
        </w:numPr>
        <w:jc w:val="both"/>
        <w:rPr>
          <w:rFonts w:ascii="Arial Narrow" w:hAnsi="Arial Narrow" w:cs="Arial"/>
          <w:b/>
          <w:i/>
          <w:sz w:val="24"/>
          <w:szCs w:val="24"/>
        </w:rPr>
      </w:pPr>
      <w:r w:rsidRPr="00A430C2">
        <w:rPr>
          <w:rFonts w:ascii="Arial Narrow" w:hAnsi="Arial Narrow" w:cs="Arial"/>
          <w:iCs/>
          <w:sz w:val="24"/>
          <w:szCs w:val="24"/>
        </w:rPr>
        <w:t>Zabezpečenie efektívneho riadenia a implementácie IROP</w:t>
      </w:r>
    </w:p>
    <w:p w:rsidR="00045444" w:rsidRPr="00A430C2" w:rsidRDefault="00045444" w:rsidP="00324D44">
      <w:pPr>
        <w:pStyle w:val="Zkladntext0"/>
        <w:spacing w:line="240" w:lineRule="auto"/>
        <w:rPr>
          <w:rFonts w:ascii="Arial Narrow" w:hAnsi="Arial Narrow" w:cs="Arial"/>
          <w:bCs/>
          <w:sz w:val="24"/>
        </w:rPr>
      </w:pPr>
    </w:p>
    <w:p w:rsidR="00045444" w:rsidRPr="00A430C2" w:rsidRDefault="00045444" w:rsidP="00324D44">
      <w:pPr>
        <w:pStyle w:val="Zkladntext0"/>
        <w:spacing w:line="240" w:lineRule="auto"/>
        <w:rPr>
          <w:rFonts w:ascii="Arial Narrow" w:hAnsi="Arial Narrow" w:cs="Arial"/>
          <w:bCs/>
          <w:sz w:val="24"/>
        </w:rPr>
      </w:pPr>
      <w:r w:rsidRPr="00A430C2">
        <w:rPr>
          <w:rFonts w:ascii="Arial Narrow" w:hAnsi="Arial Narrow" w:cs="Arial"/>
          <w:bCs/>
          <w:sz w:val="24"/>
        </w:rPr>
        <w:t>Celkový detailný prehľad jednotlivých investičných priorít a podporovaných aktivít podľa uvedených prioritných osí je uvedený v Prílohe 1.</w:t>
      </w:r>
    </w:p>
    <w:p w:rsidR="00045444" w:rsidRPr="00A430C2" w:rsidRDefault="00045444" w:rsidP="00324D44">
      <w:pPr>
        <w:pStyle w:val="Zkladntext0"/>
        <w:spacing w:line="240" w:lineRule="auto"/>
        <w:rPr>
          <w:rFonts w:ascii="Arial Narrow" w:hAnsi="Arial Narrow" w:cs="Arial"/>
          <w:bCs/>
          <w:i/>
          <w:sz w:val="24"/>
        </w:rPr>
      </w:pPr>
    </w:p>
    <w:p w:rsidR="00045444" w:rsidRPr="00A430C2" w:rsidRDefault="00045444" w:rsidP="00324D44">
      <w:pPr>
        <w:jc w:val="both"/>
        <w:rPr>
          <w:rFonts w:ascii="Arial Narrow" w:hAnsi="Arial Narrow" w:cs="Arial"/>
        </w:rPr>
      </w:pPr>
      <w:r w:rsidRPr="00A430C2">
        <w:rPr>
          <w:rFonts w:ascii="Arial Narrow" w:hAnsi="Arial Narrow" w:cs="Arial"/>
          <w:i/>
        </w:rPr>
        <w:t>Vzťah k iným strategickým dokumentom</w:t>
      </w:r>
      <w:r w:rsidRPr="00A430C2">
        <w:rPr>
          <w:rFonts w:ascii="Arial Narrow" w:hAnsi="Arial Narrow" w:cs="Arial"/>
        </w:rPr>
        <w:t>:</w:t>
      </w:r>
    </w:p>
    <w:p w:rsidR="00045444" w:rsidRPr="00A430C2" w:rsidRDefault="00045444" w:rsidP="00324D44">
      <w:pPr>
        <w:jc w:val="both"/>
        <w:rPr>
          <w:rFonts w:ascii="Arial Narrow" w:hAnsi="Arial Narrow" w:cs="Arial"/>
        </w:rPr>
      </w:pPr>
    </w:p>
    <w:p w:rsidR="00045444" w:rsidRPr="00A430C2" w:rsidRDefault="00045444" w:rsidP="00324D44">
      <w:pPr>
        <w:jc w:val="both"/>
        <w:rPr>
          <w:rFonts w:ascii="Arial Narrow" w:hAnsi="Arial Narrow" w:cs="Arial"/>
        </w:rPr>
      </w:pPr>
      <w:r w:rsidRPr="00A430C2">
        <w:rPr>
          <w:rFonts w:ascii="Arial Narrow" w:hAnsi="Arial Narrow" w:cs="Arial"/>
        </w:rPr>
        <w:t>IROP na roky 2014 – 2020 vychádza z nasledujúcich strategických dokumentov:</w:t>
      </w:r>
    </w:p>
    <w:p w:rsidR="00045444" w:rsidRPr="00A430C2" w:rsidRDefault="00045444" w:rsidP="00324D44">
      <w:pPr>
        <w:pStyle w:val="Odsekzoznamu"/>
        <w:numPr>
          <w:ilvl w:val="0"/>
          <w:numId w:val="8"/>
        </w:numPr>
        <w:jc w:val="both"/>
        <w:rPr>
          <w:rFonts w:ascii="Arial Narrow" w:hAnsi="Arial Narrow" w:cs="Arial"/>
        </w:rPr>
      </w:pPr>
      <w:r w:rsidRPr="00A430C2">
        <w:rPr>
          <w:rFonts w:ascii="Arial Narrow" w:hAnsi="Arial Narrow" w:cs="Arial"/>
        </w:rPr>
        <w:t>Európa 2020 – udržateľný a </w:t>
      </w:r>
      <w:proofErr w:type="spellStart"/>
      <w:r w:rsidRPr="00A430C2">
        <w:rPr>
          <w:rFonts w:ascii="Arial Narrow" w:hAnsi="Arial Narrow" w:cs="Arial"/>
        </w:rPr>
        <w:t>inkluzívny</w:t>
      </w:r>
      <w:proofErr w:type="spellEnd"/>
      <w:r w:rsidRPr="00A430C2">
        <w:rPr>
          <w:rFonts w:ascii="Arial Narrow" w:hAnsi="Arial Narrow" w:cs="Arial"/>
        </w:rPr>
        <w:t xml:space="preserve"> rast</w:t>
      </w:r>
    </w:p>
    <w:p w:rsidR="00045444" w:rsidRPr="00A430C2" w:rsidRDefault="00045444" w:rsidP="00324D44">
      <w:pPr>
        <w:pStyle w:val="Odsekzoznamu"/>
        <w:numPr>
          <w:ilvl w:val="0"/>
          <w:numId w:val="8"/>
        </w:numPr>
        <w:jc w:val="both"/>
        <w:rPr>
          <w:rFonts w:ascii="Arial Narrow" w:hAnsi="Arial Narrow" w:cs="Arial"/>
        </w:rPr>
      </w:pPr>
      <w:r w:rsidRPr="00A430C2">
        <w:rPr>
          <w:rFonts w:ascii="Arial Narrow" w:hAnsi="Arial Narrow" w:cs="Arial"/>
        </w:rPr>
        <w:t>Pozičný dokument EK</w:t>
      </w:r>
    </w:p>
    <w:p w:rsidR="00045444" w:rsidRPr="00A430C2" w:rsidRDefault="00045444" w:rsidP="00324D44">
      <w:pPr>
        <w:pStyle w:val="Odsekzoznamu"/>
        <w:numPr>
          <w:ilvl w:val="0"/>
          <w:numId w:val="8"/>
        </w:numPr>
        <w:jc w:val="both"/>
        <w:rPr>
          <w:rFonts w:ascii="Arial Narrow" w:hAnsi="Arial Narrow" w:cs="Arial"/>
        </w:rPr>
      </w:pPr>
      <w:r w:rsidRPr="00A430C2">
        <w:rPr>
          <w:rFonts w:ascii="Arial Narrow" w:hAnsi="Arial Narrow" w:cs="Arial"/>
        </w:rPr>
        <w:t xml:space="preserve">Odporúčania Rady, ktoré sa týkajú národného programu reforiem Slovenska </w:t>
      </w:r>
    </w:p>
    <w:p w:rsidR="00045444" w:rsidRPr="00A430C2" w:rsidRDefault="00045444" w:rsidP="00324D44">
      <w:pPr>
        <w:pStyle w:val="Odsekzoznamu"/>
        <w:numPr>
          <w:ilvl w:val="0"/>
          <w:numId w:val="8"/>
        </w:numPr>
        <w:jc w:val="both"/>
        <w:rPr>
          <w:rFonts w:ascii="Arial Narrow" w:hAnsi="Arial Narrow" w:cs="Arial"/>
        </w:rPr>
      </w:pPr>
      <w:r w:rsidRPr="00A430C2">
        <w:rPr>
          <w:rFonts w:ascii="Arial Narrow" w:hAnsi="Arial Narrow" w:cs="Arial"/>
        </w:rPr>
        <w:t>Partnerská dohoda a programy na Slovensku na roky 2014 - 2020</w:t>
      </w:r>
    </w:p>
    <w:p w:rsidR="00045444" w:rsidRPr="00A430C2" w:rsidRDefault="00045444" w:rsidP="00324D44">
      <w:pPr>
        <w:pStyle w:val="Odsekzoznamu"/>
        <w:numPr>
          <w:ilvl w:val="0"/>
          <w:numId w:val="8"/>
        </w:numPr>
        <w:jc w:val="both"/>
        <w:rPr>
          <w:rFonts w:ascii="Arial Narrow" w:hAnsi="Arial Narrow" w:cs="Arial"/>
        </w:rPr>
      </w:pPr>
      <w:r w:rsidRPr="00A430C2">
        <w:rPr>
          <w:rFonts w:ascii="Arial Narrow" w:hAnsi="Arial Narrow" w:cs="Arial"/>
        </w:rPr>
        <w:t>Smernica Rady 91/271/EHS o čistení komunálnych odpadových vôd a Národný program SR pre vykonávanie tejto Smernice</w:t>
      </w:r>
    </w:p>
    <w:p w:rsidR="00045444" w:rsidRPr="00A430C2" w:rsidRDefault="00045444" w:rsidP="00324D44">
      <w:pPr>
        <w:pStyle w:val="Odsekzoznamu"/>
        <w:numPr>
          <w:ilvl w:val="0"/>
          <w:numId w:val="8"/>
        </w:numPr>
        <w:jc w:val="both"/>
        <w:rPr>
          <w:rFonts w:ascii="Arial Narrow" w:hAnsi="Arial Narrow" w:cs="Arial"/>
        </w:rPr>
      </w:pPr>
      <w:r w:rsidRPr="00A430C2">
        <w:rPr>
          <w:rFonts w:ascii="Arial Narrow" w:hAnsi="Arial Narrow" w:cs="Arial"/>
        </w:rPr>
        <w:t>Spoločný strategický rámec a kohézna politika pre roky 2014 - 2020</w:t>
      </w:r>
    </w:p>
    <w:p w:rsidR="00045444" w:rsidRPr="00A430C2" w:rsidRDefault="00045444" w:rsidP="00324D44">
      <w:pPr>
        <w:pStyle w:val="Odsekzoznamu"/>
        <w:numPr>
          <w:ilvl w:val="0"/>
          <w:numId w:val="8"/>
        </w:numPr>
        <w:jc w:val="both"/>
        <w:rPr>
          <w:rFonts w:ascii="Arial Narrow" w:hAnsi="Arial Narrow" w:cs="Arial"/>
        </w:rPr>
      </w:pPr>
      <w:r w:rsidRPr="00A430C2">
        <w:rPr>
          <w:rFonts w:ascii="Arial Narrow" w:hAnsi="Arial Narrow" w:cs="Arial"/>
        </w:rPr>
        <w:t>Stratégia na zabezpečenie inteligentného, udržateľného a inkluzívneho rastu</w:t>
      </w:r>
    </w:p>
    <w:p w:rsidR="00045444" w:rsidRPr="00A430C2" w:rsidRDefault="00045444" w:rsidP="00324D44">
      <w:pPr>
        <w:pStyle w:val="Odsekzoznamu"/>
        <w:numPr>
          <w:ilvl w:val="0"/>
          <w:numId w:val="8"/>
        </w:numPr>
        <w:jc w:val="both"/>
        <w:rPr>
          <w:rFonts w:ascii="Arial Narrow" w:hAnsi="Arial Narrow" w:cs="Arial"/>
        </w:rPr>
      </w:pPr>
      <w:r w:rsidRPr="00A430C2">
        <w:rPr>
          <w:rFonts w:ascii="Arial Narrow" w:hAnsi="Arial Narrow" w:cs="Arial"/>
        </w:rPr>
        <w:t>Rámcový dohovor OSN o zmene klímy</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Národná stratégia trvalo udržateľného rozvoja SR</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Regionálna politika SR – podpora rastu a konkurencieschopnosti</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Národná stratégia regionálneho rozvoja SR</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Stratégia dopravy SR do roku 2020</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Koncepcia územného rozvoja Slovenska 2001 v znení KURS 2011</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Stratégia výskumu a inovácií pre inteligentnú špecializáciu SR (RIS3)</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 xml:space="preserve">Dopravná politika SR </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Národná stratégia rozvoja cyklistickej dopravy a cykloturistiky SR, 2013</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 xml:space="preserve">Stratégia </w:t>
      </w:r>
      <w:proofErr w:type="spellStart"/>
      <w:r w:rsidRPr="00A430C2">
        <w:rPr>
          <w:rFonts w:ascii="Arial Narrow" w:hAnsi="Arial Narrow" w:cs="Arial"/>
        </w:rPr>
        <w:t>deinštitucionalizácie</w:t>
      </w:r>
      <w:proofErr w:type="spellEnd"/>
      <w:r w:rsidRPr="00A430C2">
        <w:rPr>
          <w:rFonts w:ascii="Arial Narrow" w:hAnsi="Arial Narrow" w:cs="Arial"/>
        </w:rPr>
        <w:t xml:space="preserve"> systému sociálnych služieb a národnej starostlivosti v Slovenskej republike, 2011</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Národná správa SR o zmene klímy</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Koncepcia vodohospodárskej politiky SR do roku 2015</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Hodnotenie kvality ovzdušia v SR</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Zelená infraštruktúra – zveľaďovanie prírodného kapitálu Európy (materiál EK)</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Stratégia rozvoja konkurencieschopnosti Slovenska</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Trnavského samosprávneho kraja</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Trenčianskeho samosprávneho kraja</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Nitrianskeho samosprávneho kraja</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Žilinského samosprávneho kraja</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Bratislavského samosprávneho kraja</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Banskobystrického samosprávneho kraja</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Prešovského samosprávneho kraja</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Košického samosprávneho kraja</w:t>
      </w:r>
    </w:p>
    <w:p w:rsidR="00045444" w:rsidRPr="00A430C2" w:rsidRDefault="00045444" w:rsidP="00324D44">
      <w:pPr>
        <w:pStyle w:val="Odsekzoznamu"/>
        <w:numPr>
          <w:ilvl w:val="0"/>
          <w:numId w:val="4"/>
        </w:numPr>
        <w:jc w:val="both"/>
        <w:rPr>
          <w:rFonts w:ascii="Arial Narrow" w:hAnsi="Arial Narrow" w:cs="Arial"/>
        </w:rPr>
      </w:pPr>
      <w:r w:rsidRPr="00A430C2">
        <w:rPr>
          <w:rFonts w:ascii="Arial Narrow" w:hAnsi="Arial Narrow" w:cs="Arial"/>
        </w:rPr>
        <w:t>Sektorové operačné programy na programové obdobie 2014 – 2020</w:t>
      </w:r>
    </w:p>
    <w:p w:rsidR="0047280D" w:rsidRPr="00A430C2" w:rsidRDefault="0047280D" w:rsidP="00324D44">
      <w:pPr>
        <w:jc w:val="both"/>
        <w:rPr>
          <w:rFonts w:ascii="Arial Narrow" w:hAnsi="Arial Narrow" w:cs="Arial"/>
        </w:rPr>
      </w:pPr>
    </w:p>
    <w:p w:rsidR="0047280D" w:rsidRPr="00A430C2" w:rsidRDefault="0047280D" w:rsidP="00324D44">
      <w:pPr>
        <w:jc w:val="both"/>
        <w:rPr>
          <w:rFonts w:ascii="Arial Narrow" w:hAnsi="Arial Narrow" w:cs="Arial"/>
        </w:rPr>
      </w:pPr>
      <w:r w:rsidRPr="00A430C2">
        <w:rPr>
          <w:rFonts w:ascii="Arial Narrow" w:hAnsi="Arial Narrow" w:cs="Arial"/>
        </w:rPr>
        <w:lastRenderedPageBreak/>
        <w:t>IROP vhodne nadväzuje na vyššie uvedené strategické dokumenty, nadväzuje na ich základné strategické ciele a priority a svojimi opatreniami vytvára rámec pre ich efektívnu implementáciu v jednotlivých regiónoch SR.</w:t>
      </w:r>
    </w:p>
    <w:p w:rsidR="00045444" w:rsidRPr="00A430C2" w:rsidRDefault="00045444" w:rsidP="00324D44">
      <w:pPr>
        <w:pStyle w:val="Zkladntext0"/>
        <w:spacing w:line="240" w:lineRule="auto"/>
        <w:rPr>
          <w:rFonts w:ascii="Arial Narrow" w:hAnsi="Arial Narrow" w:cs="Arial"/>
          <w:bCs/>
          <w:sz w:val="24"/>
        </w:rPr>
      </w:pPr>
    </w:p>
    <w:p w:rsidR="004D0FB8" w:rsidRPr="00A430C2" w:rsidRDefault="004D0FB8" w:rsidP="00324D44">
      <w:pPr>
        <w:pStyle w:val="Nadpis3"/>
        <w:numPr>
          <w:ilvl w:val="0"/>
          <w:numId w:val="9"/>
        </w:numPr>
        <w:jc w:val="both"/>
        <w:rPr>
          <w:rFonts w:ascii="Arial Narrow" w:hAnsi="Arial Narrow" w:cs="Arial"/>
        </w:rPr>
      </w:pPr>
      <w:bookmarkStart w:id="16" w:name="_Toc383160516"/>
      <w:bookmarkStart w:id="17" w:name="_Toc376558482"/>
      <w:r w:rsidRPr="00A430C2">
        <w:rPr>
          <w:rFonts w:ascii="Arial Narrow" w:hAnsi="Arial Narrow" w:cs="Arial"/>
        </w:rPr>
        <w:t>Základné údaje o súčasnom stave životného prostredie dotknutého územia</w:t>
      </w:r>
      <w:bookmarkEnd w:id="16"/>
      <w:bookmarkEnd w:id="17"/>
      <w:r w:rsidRPr="00A430C2">
        <w:rPr>
          <w:rFonts w:ascii="Arial Narrow" w:hAnsi="Arial Narrow" w:cs="Arial"/>
        </w:rPr>
        <w:tab/>
      </w:r>
    </w:p>
    <w:p w:rsidR="00070257" w:rsidRPr="00A430C2" w:rsidRDefault="00070257" w:rsidP="00324D44">
      <w:pPr>
        <w:jc w:val="both"/>
        <w:rPr>
          <w:rFonts w:ascii="Arial Narrow" w:hAnsi="Arial Narrow" w:cs="Arial"/>
          <w:b/>
        </w:rPr>
      </w:pPr>
    </w:p>
    <w:p w:rsidR="004D0FB8" w:rsidRPr="00A430C2" w:rsidRDefault="004D0FB8" w:rsidP="00324D44">
      <w:pPr>
        <w:pStyle w:val="Nadpis4"/>
        <w:jc w:val="both"/>
        <w:rPr>
          <w:rFonts w:ascii="Arial Narrow" w:hAnsi="Arial Narrow" w:cs="Arial"/>
        </w:rPr>
      </w:pPr>
      <w:bookmarkStart w:id="18" w:name="_Toc376558483"/>
      <w:r w:rsidRPr="00A430C2">
        <w:rPr>
          <w:rFonts w:ascii="Arial Narrow" w:hAnsi="Arial Narrow" w:cs="Arial"/>
        </w:rPr>
        <w:t>III.1.Informácia o súčasnom stave životného prostredia vrátane zdravia a jeho pravdepodobný vývoj, ak sa strategický dokument nebude realizovať</w:t>
      </w:r>
      <w:bookmarkEnd w:id="18"/>
      <w:r w:rsidRPr="00A430C2">
        <w:rPr>
          <w:rFonts w:ascii="Arial Narrow" w:hAnsi="Arial Narrow" w:cs="Arial"/>
        </w:rPr>
        <w:tab/>
      </w:r>
    </w:p>
    <w:p w:rsidR="004D0FB8" w:rsidRPr="00A430C2" w:rsidRDefault="004D0FB8" w:rsidP="00324D44">
      <w:pPr>
        <w:jc w:val="both"/>
        <w:rPr>
          <w:rFonts w:ascii="Arial Narrow" w:hAnsi="Arial Narrow" w:cs="Arial"/>
          <w:b/>
        </w:rPr>
      </w:pPr>
    </w:p>
    <w:p w:rsidR="009F180D" w:rsidRPr="00A430C2" w:rsidRDefault="004D0FB8" w:rsidP="00324D44">
      <w:pPr>
        <w:pStyle w:val="Default"/>
        <w:jc w:val="both"/>
        <w:rPr>
          <w:rFonts w:ascii="Arial Narrow" w:hAnsi="Arial Narrow"/>
        </w:rPr>
      </w:pPr>
      <w:r w:rsidRPr="00A430C2">
        <w:rPr>
          <w:rFonts w:ascii="Arial Narrow" w:hAnsi="Arial Narrow"/>
        </w:rPr>
        <w:t xml:space="preserve">Stav životného prostredia SR je dlhodobo sledovaný v rámci konkrétnych ukazovateľov zložiek životného prostredia, ktoré sú sústreďované v databázach reprezentujúcich čiastkové monitorovacie systémy, ako aj na základe účelových analýz prostredia. Každoročne sú údaje o kvalite zložiek životného prostredia spracované a zhrnuté v Správe o stave životného prostredia SR (podľa zákona </w:t>
      </w:r>
      <w:r w:rsidR="009F180D" w:rsidRPr="00A430C2">
        <w:rPr>
          <w:rFonts w:ascii="Arial Narrow" w:hAnsi="Arial Narrow"/>
        </w:rPr>
        <w:br/>
      </w:r>
      <w:r w:rsidRPr="00A430C2">
        <w:rPr>
          <w:rFonts w:ascii="Arial Narrow" w:hAnsi="Arial Narrow"/>
        </w:rPr>
        <w:t xml:space="preserve">č. 17/1992 Zb. o životnom prostredí a zákona NR SR č. 205/2004 Z. z. o zhromažďovaní, odovzdávaní a šírení informácií o životnom prostredí a o zmene a doplnení niektorých zákonov), ktorá je oficiálnym dokumentom deklarujúcim stav kvality životného prostredia SR. </w:t>
      </w:r>
    </w:p>
    <w:p w:rsidR="004D0FB8" w:rsidRPr="00A430C2" w:rsidRDefault="004D0FB8" w:rsidP="00324D44">
      <w:pPr>
        <w:pStyle w:val="Default"/>
        <w:jc w:val="both"/>
        <w:rPr>
          <w:rFonts w:ascii="Arial Narrow" w:hAnsi="Arial Narrow"/>
          <w:i/>
        </w:rPr>
      </w:pPr>
      <w:r w:rsidRPr="00A430C2">
        <w:rPr>
          <w:rFonts w:ascii="Arial Narrow" w:hAnsi="Arial Narrow"/>
          <w:i/>
        </w:rPr>
        <w:t>Nižšie uvedená charakteristika je spracovaná na základe týchto správ s doplnením informácii o aktuálneho stave vybraných oblastí životného prostredia z dokumentácie IROP. Súčasný stav kvality jednotlivých zložiek životného prostredia predstavuje súčasný stav, t.j. bez realizácie IROP (strategického dokumentu).</w:t>
      </w:r>
    </w:p>
    <w:p w:rsidR="004D0FB8" w:rsidRPr="00A430C2" w:rsidRDefault="004D0FB8" w:rsidP="00324D44">
      <w:pPr>
        <w:pStyle w:val="Default"/>
        <w:jc w:val="both"/>
        <w:rPr>
          <w:rFonts w:ascii="Arial Narrow" w:hAnsi="Arial Narrow"/>
        </w:rPr>
      </w:pPr>
    </w:p>
    <w:p w:rsidR="004D0FB8" w:rsidRPr="00A430C2" w:rsidRDefault="004D0FB8" w:rsidP="00324D44">
      <w:pPr>
        <w:pStyle w:val="Nadpis6"/>
        <w:jc w:val="both"/>
        <w:rPr>
          <w:rFonts w:ascii="Arial Narrow" w:hAnsi="Arial Narrow" w:cs="Arial"/>
        </w:rPr>
      </w:pPr>
      <w:bookmarkStart w:id="19" w:name="_Toc376558484"/>
      <w:r w:rsidRPr="00A430C2">
        <w:rPr>
          <w:rFonts w:ascii="Arial Narrow" w:hAnsi="Arial Narrow" w:cs="Arial"/>
        </w:rPr>
        <w:t>III.1.</w:t>
      </w:r>
      <w:r w:rsidR="006816B4" w:rsidRPr="00A430C2">
        <w:rPr>
          <w:rFonts w:ascii="Arial Narrow" w:hAnsi="Arial Narrow" w:cs="Arial"/>
        </w:rPr>
        <w:t>1. Geomorfologické a geologické</w:t>
      </w:r>
      <w:r w:rsidRPr="00A430C2">
        <w:rPr>
          <w:rFonts w:ascii="Arial Narrow" w:hAnsi="Arial Narrow" w:cs="Arial"/>
        </w:rPr>
        <w:t xml:space="preserve"> pomery</w:t>
      </w:r>
      <w:bookmarkEnd w:id="19"/>
    </w:p>
    <w:p w:rsidR="004D0FB8" w:rsidRPr="00A430C2" w:rsidRDefault="004D0FB8" w:rsidP="00324D44">
      <w:pPr>
        <w:jc w:val="both"/>
        <w:rPr>
          <w:rFonts w:ascii="Arial Narrow" w:hAnsi="Arial Narrow" w:cs="Arial"/>
          <w:i/>
          <w:iCs/>
        </w:rPr>
      </w:pPr>
    </w:p>
    <w:p w:rsidR="004D0FB8" w:rsidRPr="00A430C2" w:rsidRDefault="004D0FB8" w:rsidP="00324D44">
      <w:pPr>
        <w:jc w:val="both"/>
        <w:rPr>
          <w:rFonts w:ascii="Arial Narrow" w:hAnsi="Arial Narrow" w:cs="Arial"/>
        </w:rPr>
      </w:pPr>
      <w:r w:rsidRPr="00A430C2">
        <w:rPr>
          <w:rFonts w:ascii="Arial Narrow" w:hAnsi="Arial Narrow" w:cs="Arial"/>
        </w:rPr>
        <w:t>Slovenská republika patrí z hľadiska geomorfologických pomerov k </w:t>
      </w:r>
      <w:proofErr w:type="spellStart"/>
      <w:r w:rsidRPr="00A430C2">
        <w:rPr>
          <w:rFonts w:ascii="Arial Narrow" w:hAnsi="Arial Narrow" w:cs="Arial"/>
        </w:rPr>
        <w:t>Alpsko</w:t>
      </w:r>
      <w:proofErr w:type="spellEnd"/>
      <w:r w:rsidRPr="00A430C2">
        <w:rPr>
          <w:rFonts w:ascii="Arial Narrow" w:hAnsi="Arial Narrow" w:cs="Arial"/>
        </w:rPr>
        <w:t xml:space="preserve"> – himalájskej sústave a zaraďuje sa k veľmi pestrým geomorfologicky zaujímavým krajinám. Na severe územia SR prevažuje alpínsko-pásmové pohorie Karpaty (Západné a Východné Karpaty) a na juhu sa vyskytujú hlavne nížiny tvorené </w:t>
      </w:r>
      <w:proofErr w:type="spellStart"/>
      <w:r w:rsidRPr="00A430C2">
        <w:rPr>
          <w:rFonts w:ascii="Arial Narrow" w:hAnsi="Arial Narrow" w:cs="Arial"/>
        </w:rPr>
        <w:t>Západopanonskou</w:t>
      </w:r>
      <w:proofErr w:type="spellEnd"/>
      <w:r w:rsidRPr="00A430C2">
        <w:rPr>
          <w:rFonts w:ascii="Arial Narrow" w:hAnsi="Arial Narrow" w:cs="Arial"/>
        </w:rPr>
        <w:t xml:space="preserve"> a </w:t>
      </w:r>
      <w:proofErr w:type="spellStart"/>
      <w:r w:rsidRPr="00A430C2">
        <w:rPr>
          <w:rFonts w:ascii="Arial Narrow" w:hAnsi="Arial Narrow" w:cs="Arial"/>
        </w:rPr>
        <w:t>Východopanónskou</w:t>
      </w:r>
      <w:proofErr w:type="spellEnd"/>
      <w:r w:rsidRPr="00A430C2">
        <w:rPr>
          <w:rFonts w:ascii="Arial Narrow" w:hAnsi="Arial Narrow" w:cs="Arial"/>
        </w:rPr>
        <w:t xml:space="preserve"> panvou (Atlas krajiny SR, 2001). Pestrosť výskytu geomorfologických útvarov dokumentujú početné vysoké pohoria (napr. Vysoké a Nízke Tatry, Malá Fatra, Veľká Fatra, </w:t>
      </w:r>
      <w:proofErr w:type="spellStart"/>
      <w:r w:rsidRPr="00A430C2">
        <w:rPr>
          <w:rFonts w:ascii="Arial Narrow" w:hAnsi="Arial Narrow" w:cs="Arial"/>
        </w:rPr>
        <w:t>Chočské</w:t>
      </w:r>
      <w:proofErr w:type="spellEnd"/>
      <w:r w:rsidRPr="00A430C2">
        <w:rPr>
          <w:rFonts w:ascii="Arial Narrow" w:hAnsi="Arial Narrow" w:cs="Arial"/>
        </w:rPr>
        <w:t xml:space="preserve"> vrchy, Oravské Beskydy), </w:t>
      </w:r>
      <w:proofErr w:type="spellStart"/>
      <w:r w:rsidRPr="00A430C2">
        <w:rPr>
          <w:rFonts w:ascii="Arial Narrow" w:hAnsi="Arial Narrow" w:cs="Arial"/>
        </w:rPr>
        <w:t>stredohoria</w:t>
      </w:r>
      <w:proofErr w:type="spellEnd"/>
      <w:r w:rsidRPr="00A430C2">
        <w:rPr>
          <w:rFonts w:ascii="Arial Narrow" w:hAnsi="Arial Narrow" w:cs="Arial"/>
        </w:rPr>
        <w:t xml:space="preserve"> (napr. Malé Karpaty, </w:t>
      </w:r>
      <w:proofErr w:type="spellStart"/>
      <w:r w:rsidRPr="00A430C2">
        <w:rPr>
          <w:rFonts w:ascii="Arial Narrow" w:hAnsi="Arial Narrow" w:cs="Arial"/>
        </w:rPr>
        <w:t>Štavnické</w:t>
      </w:r>
      <w:proofErr w:type="spellEnd"/>
      <w:r w:rsidRPr="00A430C2">
        <w:rPr>
          <w:rFonts w:ascii="Arial Narrow" w:hAnsi="Arial Narrow" w:cs="Arial"/>
        </w:rPr>
        <w:t xml:space="preserve"> vrchy, </w:t>
      </w:r>
      <w:proofErr w:type="spellStart"/>
      <w:r w:rsidRPr="00A430C2">
        <w:rPr>
          <w:rFonts w:ascii="Arial Narrow" w:hAnsi="Arial Narrow" w:cs="Arial"/>
        </w:rPr>
        <w:t>Krupínska</w:t>
      </w:r>
      <w:proofErr w:type="spellEnd"/>
      <w:r w:rsidRPr="00A430C2">
        <w:rPr>
          <w:rFonts w:ascii="Arial Narrow" w:hAnsi="Arial Narrow" w:cs="Arial"/>
        </w:rPr>
        <w:t xml:space="preserve"> planina, Slovenský kras), kotliny (napr. Hornonitrianska, Ipeľská, Podtatranská, Turčianska a i.), </w:t>
      </w:r>
      <w:proofErr w:type="spellStart"/>
      <w:r w:rsidRPr="00A430C2">
        <w:rPr>
          <w:rFonts w:ascii="Arial Narrow" w:hAnsi="Arial Narrow" w:cs="Arial"/>
        </w:rPr>
        <w:t>podolia</w:t>
      </w:r>
      <w:proofErr w:type="spellEnd"/>
      <w:r w:rsidRPr="00A430C2">
        <w:rPr>
          <w:rFonts w:ascii="Arial Narrow" w:hAnsi="Arial Narrow" w:cs="Arial"/>
        </w:rPr>
        <w:t xml:space="preserve"> (napr. Horehronské, Hornádske, Revúcke a i.), brázdy (napr. </w:t>
      </w:r>
      <w:proofErr w:type="spellStart"/>
      <w:r w:rsidRPr="00A430C2">
        <w:rPr>
          <w:rFonts w:ascii="Arial Narrow" w:hAnsi="Arial Narrow" w:cs="Arial"/>
        </w:rPr>
        <w:t>Kokavská</w:t>
      </w:r>
      <w:proofErr w:type="spellEnd"/>
      <w:r w:rsidRPr="00A430C2">
        <w:rPr>
          <w:rFonts w:ascii="Arial Narrow" w:hAnsi="Arial Narrow" w:cs="Arial"/>
        </w:rPr>
        <w:t>, Bystrická, Lovinobanská a i.), nížiny (napr. Podunajská, Záhorská a Východoslovenská nížina) a pod. nachádzajúce sa na tomto území.</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 xml:space="preserve">Z hľadiska geologických pomerov sú na Slovensku z väčšej časti zastúpené Karpaty, patriace do </w:t>
      </w:r>
      <w:r w:rsidRPr="00A430C2">
        <w:rPr>
          <w:rFonts w:ascii="Arial Narrow" w:hAnsi="Arial Narrow" w:cs="Arial"/>
          <w:caps/>
        </w:rPr>
        <w:t>A</w:t>
      </w:r>
      <w:r w:rsidRPr="00A430C2">
        <w:rPr>
          <w:rFonts w:ascii="Arial Narrow" w:hAnsi="Arial Narrow" w:cs="Arial"/>
        </w:rPr>
        <w:t xml:space="preserve">lpsko-himalájskej sústavy. Pomerne bohaté a pestré geologické zloženie nášho územia je výsledkom dlhodobého historického vývoja, ktorý prebiehal vo viacerých etapách. V starohorách a prvohorách sa usadzovali horniny, ktoré boli niekoľkokrát </w:t>
      </w:r>
      <w:proofErr w:type="spellStart"/>
      <w:r w:rsidRPr="00A430C2">
        <w:rPr>
          <w:rFonts w:ascii="Arial Narrow" w:hAnsi="Arial Narrow" w:cs="Arial"/>
        </w:rPr>
        <w:t>vyvrásnené</w:t>
      </w:r>
      <w:proofErr w:type="spellEnd"/>
      <w:r w:rsidRPr="00A430C2">
        <w:rPr>
          <w:rFonts w:ascii="Arial Narrow" w:hAnsi="Arial Narrow" w:cs="Arial"/>
        </w:rPr>
        <w:t xml:space="preserve"> a premenené na kryštalické bridlice. Sprevádzala ich magmatická činnosť. Vznikli tak telesá zložené z </w:t>
      </w:r>
      <w:proofErr w:type="spellStart"/>
      <w:r w:rsidRPr="00A430C2">
        <w:rPr>
          <w:rFonts w:ascii="Arial Narrow" w:hAnsi="Arial Narrow" w:cs="Arial"/>
        </w:rPr>
        <w:t>granodioritov</w:t>
      </w:r>
      <w:proofErr w:type="spellEnd"/>
      <w:r w:rsidRPr="00A430C2">
        <w:rPr>
          <w:rFonts w:ascii="Arial Narrow" w:hAnsi="Arial Narrow" w:cs="Arial"/>
        </w:rPr>
        <w:t xml:space="preserve"> a žúl – kryštalické bridlice, </w:t>
      </w:r>
      <w:proofErr w:type="spellStart"/>
      <w:r w:rsidRPr="00A430C2">
        <w:rPr>
          <w:rFonts w:ascii="Arial Narrow" w:hAnsi="Arial Narrow" w:cs="Arial"/>
        </w:rPr>
        <w:t>granodiority</w:t>
      </w:r>
      <w:proofErr w:type="spellEnd"/>
      <w:r w:rsidRPr="00A430C2">
        <w:rPr>
          <w:rFonts w:ascii="Arial Narrow" w:hAnsi="Arial Narrow" w:cs="Arial"/>
        </w:rPr>
        <w:t xml:space="preserve">, žuly tvoriace základ tzv. jadrových pohorí. Neskôr naše územie zalialo more a začali sa v ňom usadzovať vrstvy sedimentárnych hornín (najmä vápence, dolomity a sliene) a na konci druhohôr aj štrk, piesok a hlina. Vznikli tak pieskovce, </w:t>
      </w:r>
      <w:proofErr w:type="spellStart"/>
      <w:r w:rsidRPr="00A430C2">
        <w:rPr>
          <w:rFonts w:ascii="Arial Narrow" w:hAnsi="Arial Narrow" w:cs="Arial"/>
        </w:rPr>
        <w:t>štrkovce</w:t>
      </w:r>
      <w:proofErr w:type="spellEnd"/>
      <w:r w:rsidRPr="00A430C2">
        <w:rPr>
          <w:rFonts w:ascii="Arial Narrow" w:hAnsi="Arial Narrow" w:cs="Arial"/>
        </w:rPr>
        <w:t xml:space="preserve">, </w:t>
      </w:r>
      <w:proofErr w:type="spellStart"/>
      <w:r w:rsidRPr="00A430C2">
        <w:rPr>
          <w:rFonts w:ascii="Arial Narrow" w:hAnsi="Arial Narrow" w:cs="Arial"/>
        </w:rPr>
        <w:t>ílovce</w:t>
      </w:r>
      <w:proofErr w:type="spellEnd"/>
      <w:r w:rsidRPr="00A430C2">
        <w:rPr>
          <w:rFonts w:ascii="Arial Narrow" w:hAnsi="Arial Narrow" w:cs="Arial"/>
        </w:rPr>
        <w:t xml:space="preserve"> a pod. Tieto horniny boli na konci </w:t>
      </w:r>
      <w:proofErr w:type="spellStart"/>
      <w:r w:rsidRPr="00A430C2">
        <w:rPr>
          <w:rFonts w:ascii="Arial Narrow" w:hAnsi="Arial Narrow" w:cs="Arial"/>
        </w:rPr>
        <w:t>paleogénu</w:t>
      </w:r>
      <w:proofErr w:type="spellEnd"/>
      <w:r w:rsidRPr="00A430C2">
        <w:rPr>
          <w:rFonts w:ascii="Arial Narrow" w:hAnsi="Arial Narrow" w:cs="Arial"/>
        </w:rPr>
        <w:t xml:space="preserve"> a neogénu zvrásnené, čím vzniklo flyšové pásmo. Pri vrásnení sa vytvorili sopečné pohoria vytvárajúce hlboké zlomy pozdĺž ktorých vystupovala láva na povrch a sopky vyvrhovali sypké materiály – tury a </w:t>
      </w:r>
      <w:proofErr w:type="spellStart"/>
      <w:r w:rsidRPr="00A430C2">
        <w:rPr>
          <w:rFonts w:ascii="Arial Narrow" w:hAnsi="Arial Narrow" w:cs="Arial"/>
        </w:rPr>
        <w:t>tufity</w:t>
      </w:r>
      <w:proofErr w:type="spellEnd"/>
      <w:r w:rsidRPr="00A430C2">
        <w:rPr>
          <w:rFonts w:ascii="Arial Narrow" w:hAnsi="Arial Narrow" w:cs="Arial"/>
        </w:rPr>
        <w:t xml:space="preserve">. Niektoré z nich sa dvíhali a vznikli pohoria centrálnych Karpát. Na južnej strane a medzi jednotlivými pohoriami, kde kryhy poklesli, sa vytvorili </w:t>
      </w:r>
      <w:proofErr w:type="spellStart"/>
      <w:r w:rsidRPr="00A430C2">
        <w:rPr>
          <w:rFonts w:ascii="Arial Narrow" w:hAnsi="Arial Narrow" w:cs="Arial"/>
        </w:rPr>
        <w:t>neogénne</w:t>
      </w:r>
      <w:proofErr w:type="spellEnd"/>
      <w:r w:rsidRPr="00A430C2">
        <w:rPr>
          <w:rFonts w:ascii="Arial Narrow" w:hAnsi="Arial Narrow" w:cs="Arial"/>
        </w:rPr>
        <w:t xml:space="preserve"> kotliny. V nich sa v morskom a neskôr v jazernom prostredí usadzovali štrky, piesky a íly. Vo štvrtohorách činnosťou riek, ľadovcov a vetra vznikajú štvrtohorné sedimenty, ktoré pokrývajú staršie horniny. Vytvorila sa súčasná riečna sieť, </w:t>
      </w:r>
      <w:r w:rsidRPr="00A430C2">
        <w:rPr>
          <w:rFonts w:ascii="Arial Narrow" w:hAnsi="Arial Narrow" w:cs="Arial"/>
        </w:rPr>
        <w:lastRenderedPageBreak/>
        <w:t xml:space="preserve">v dolinách a kotlinách sa ukladali nánosy štrku, piesku a hliny, horské ľadovce modelovali zemský povrch a ukladali ľadovcové sedimenty. Silné vetry odnášali piesok a prach a vytvorili </w:t>
      </w:r>
      <w:proofErr w:type="spellStart"/>
      <w:r w:rsidRPr="00A430C2">
        <w:rPr>
          <w:rFonts w:ascii="Arial Narrow" w:hAnsi="Arial Narrow" w:cs="Arial"/>
        </w:rPr>
        <w:t>viate</w:t>
      </w:r>
      <w:proofErr w:type="spellEnd"/>
      <w:r w:rsidRPr="00A430C2">
        <w:rPr>
          <w:rFonts w:ascii="Arial Narrow" w:hAnsi="Arial Narrow" w:cs="Arial"/>
        </w:rPr>
        <w:t xml:space="preserve"> piesky a spraše. Karpaty majú pásmovú geologickú stavbu, pričom jednotlivé pásma sa odlišujú vývojom, vlastnosťami a vekom hornín – čelná karpatská </w:t>
      </w:r>
      <w:proofErr w:type="spellStart"/>
      <w:r w:rsidRPr="00A430C2">
        <w:rPr>
          <w:rFonts w:ascii="Arial Narrow" w:hAnsi="Arial Narrow" w:cs="Arial"/>
        </w:rPr>
        <w:t>predhlbeň</w:t>
      </w:r>
      <w:proofErr w:type="spellEnd"/>
      <w:r w:rsidRPr="00A430C2">
        <w:rPr>
          <w:rFonts w:ascii="Arial Narrow" w:hAnsi="Arial Narrow" w:cs="Arial"/>
        </w:rPr>
        <w:t>, flyšové pásmo, bradlové pásmo, jadrové pohoria a Slovenské Rudohorie, sopečné pohoria a </w:t>
      </w:r>
      <w:proofErr w:type="spellStart"/>
      <w:r w:rsidRPr="00A430C2">
        <w:rPr>
          <w:rFonts w:ascii="Arial Narrow" w:hAnsi="Arial Narrow" w:cs="Arial"/>
        </w:rPr>
        <w:t>neogénne</w:t>
      </w:r>
      <w:proofErr w:type="spellEnd"/>
      <w:r w:rsidRPr="00A430C2">
        <w:rPr>
          <w:rFonts w:ascii="Arial Narrow" w:hAnsi="Arial Narrow" w:cs="Arial"/>
        </w:rPr>
        <w:t xml:space="preserve"> kotliny.</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 xml:space="preserve">Slovensko je známe aj svojimi viacerými nerastnými surovinami s ich početnými ložiskami. Ich ťažba a spracovanie zohrali významnú úlohu v civilizačnom vývoji od dávnoveku až po súčasnosť. Ministerstvo životného prostredia SR vedie súhrnnú evidenciu zásob výhradných ložísk a bilanciu zásob nerastov SR v zmysle legislatívy o ochrane a využití nerastného bohatstva. Spomedzi jednotlivých ložísk a druhov treba spomenúť napr. ložiská energetických surovín (antracit, bituminózne horniny, hnedé uhlie, horľavý zemný plyn, gazolín, lignit, neživičné plyny, podzemné zásobníky zemného plynu, ropa, uránové rudy, zemný plyn), ložiská rudných surovín (antimónové rudy, železné, medené, ortuťové, </w:t>
      </w:r>
      <w:proofErr w:type="spellStart"/>
      <w:r w:rsidRPr="00A430C2">
        <w:rPr>
          <w:rFonts w:ascii="Arial Narrow" w:hAnsi="Arial Narrow" w:cs="Arial"/>
        </w:rPr>
        <w:t>polymetalické</w:t>
      </w:r>
      <w:proofErr w:type="spellEnd"/>
      <w:r w:rsidRPr="00A430C2">
        <w:rPr>
          <w:rFonts w:ascii="Arial Narrow" w:hAnsi="Arial Narrow" w:cs="Arial"/>
        </w:rPr>
        <w:t xml:space="preserve">, </w:t>
      </w:r>
      <w:proofErr w:type="spellStart"/>
      <w:r w:rsidRPr="00A430C2">
        <w:rPr>
          <w:rFonts w:ascii="Arial Narrow" w:hAnsi="Arial Narrow" w:cs="Arial"/>
        </w:rPr>
        <w:t>volframové</w:t>
      </w:r>
      <w:proofErr w:type="spellEnd"/>
      <w:r w:rsidRPr="00A430C2">
        <w:rPr>
          <w:rFonts w:ascii="Arial Narrow" w:hAnsi="Arial Narrow" w:cs="Arial"/>
        </w:rPr>
        <w:t>, zlaté, strieborné a železné rudy) a výhradné ložiská nerudných surovín (</w:t>
      </w:r>
      <w:proofErr w:type="spellStart"/>
      <w:r w:rsidRPr="00A430C2">
        <w:rPr>
          <w:rFonts w:ascii="Arial Narrow" w:hAnsi="Arial Narrow" w:cs="Arial"/>
        </w:rPr>
        <w:t>anhydrit</w:t>
      </w:r>
      <w:proofErr w:type="spellEnd"/>
      <w:r w:rsidRPr="00A430C2">
        <w:rPr>
          <w:rFonts w:ascii="Arial Narrow" w:hAnsi="Arial Narrow" w:cs="Arial"/>
        </w:rPr>
        <w:t xml:space="preserve">, azbest, </w:t>
      </w:r>
      <w:proofErr w:type="spellStart"/>
      <w:r w:rsidRPr="00A430C2">
        <w:rPr>
          <w:rFonts w:ascii="Arial Narrow" w:hAnsi="Arial Narrow" w:cs="Arial"/>
        </w:rPr>
        <w:t>barit</w:t>
      </w:r>
      <w:proofErr w:type="spellEnd"/>
      <w:r w:rsidRPr="00A430C2">
        <w:rPr>
          <w:rFonts w:ascii="Arial Narrow" w:hAnsi="Arial Narrow" w:cs="Arial"/>
        </w:rPr>
        <w:t xml:space="preserve">, </w:t>
      </w:r>
      <w:proofErr w:type="spellStart"/>
      <w:r w:rsidRPr="00A430C2">
        <w:rPr>
          <w:rFonts w:ascii="Arial Narrow" w:hAnsi="Arial Narrow" w:cs="Arial"/>
        </w:rPr>
        <w:t>bentonit</w:t>
      </w:r>
      <w:proofErr w:type="spellEnd"/>
      <w:r w:rsidRPr="00A430C2">
        <w:rPr>
          <w:rFonts w:ascii="Arial Narrow" w:hAnsi="Arial Narrow" w:cs="Arial"/>
        </w:rPr>
        <w:t xml:space="preserve">, čadič, dekoračný kameň, </w:t>
      </w:r>
      <w:proofErr w:type="spellStart"/>
      <w:r w:rsidRPr="00A430C2">
        <w:rPr>
          <w:rFonts w:ascii="Arial Narrow" w:hAnsi="Arial Narrow" w:cs="Arial"/>
        </w:rPr>
        <w:t>diatomit</w:t>
      </w:r>
      <w:proofErr w:type="spellEnd"/>
      <w:r w:rsidRPr="00A430C2">
        <w:rPr>
          <w:rFonts w:ascii="Arial Narrow" w:hAnsi="Arial Narrow" w:cs="Arial"/>
        </w:rPr>
        <w:t xml:space="preserve">, dolomit, drahé kamene, grafit, </w:t>
      </w:r>
      <w:proofErr w:type="spellStart"/>
      <w:r w:rsidRPr="00A430C2">
        <w:rPr>
          <w:rFonts w:ascii="Arial Narrow" w:hAnsi="Arial Narrow" w:cs="Arial"/>
        </w:rPr>
        <w:t>halloyzit</w:t>
      </w:r>
      <w:proofErr w:type="spellEnd"/>
      <w:r w:rsidRPr="00A430C2">
        <w:rPr>
          <w:rFonts w:ascii="Arial Narrow" w:hAnsi="Arial Narrow" w:cs="Arial"/>
        </w:rPr>
        <w:t xml:space="preserve">, kamenná soľ, kaolín, keramické íly, kremeň, kremenec, magnezit, mastenec, </w:t>
      </w:r>
      <w:proofErr w:type="spellStart"/>
      <w:r w:rsidRPr="00A430C2">
        <w:rPr>
          <w:rFonts w:ascii="Arial Narrow" w:hAnsi="Arial Narrow" w:cs="Arial"/>
        </w:rPr>
        <w:t>perlit</w:t>
      </w:r>
      <w:proofErr w:type="spellEnd"/>
      <w:r w:rsidRPr="00A430C2">
        <w:rPr>
          <w:rFonts w:ascii="Arial Narrow" w:hAnsi="Arial Narrow" w:cs="Arial"/>
        </w:rPr>
        <w:t xml:space="preserve">, pyrit, sadrovec, </w:t>
      </w:r>
      <w:proofErr w:type="spellStart"/>
      <w:r w:rsidRPr="00A430C2">
        <w:rPr>
          <w:rFonts w:ascii="Arial Narrow" w:hAnsi="Arial Narrow" w:cs="Arial"/>
        </w:rPr>
        <w:t>sialitická</w:t>
      </w:r>
      <w:proofErr w:type="spellEnd"/>
      <w:r w:rsidRPr="00A430C2">
        <w:rPr>
          <w:rFonts w:ascii="Arial Narrow" w:hAnsi="Arial Narrow" w:cs="Arial"/>
        </w:rPr>
        <w:t xml:space="preserve"> surovina, sklárske piesky, sľuda, stavebný kameň, štrkopiesky a piesky, tehliarske suroviny, technicky použiteľné kryštály nerastov, vápenec, vápnitý slieň, </w:t>
      </w:r>
      <w:proofErr w:type="spellStart"/>
      <w:r w:rsidRPr="00A430C2">
        <w:rPr>
          <w:rFonts w:ascii="Arial Narrow" w:hAnsi="Arial Narrow" w:cs="Arial"/>
        </w:rPr>
        <w:t>zeolit</w:t>
      </w:r>
      <w:proofErr w:type="spellEnd"/>
      <w:r w:rsidRPr="00A430C2">
        <w:rPr>
          <w:rFonts w:ascii="Arial Narrow" w:hAnsi="Arial Narrow" w:cs="Arial"/>
        </w:rPr>
        <w:t>, zlievarenské piesky, žiaruvzdorné íly, živce a i.)</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K 31.12.2012 bolo na Slovensku evidovaných 92 výhradných ložísk energetických surovín, 46 ložísk rudných surovín, 491 nerudných surovín a 492 ložísk nevyhradených nerastov.</w:t>
      </w:r>
    </w:p>
    <w:p w:rsidR="004D0FB8" w:rsidRPr="00A430C2" w:rsidRDefault="004D0FB8" w:rsidP="00324D44">
      <w:pPr>
        <w:jc w:val="both"/>
        <w:rPr>
          <w:rFonts w:ascii="Arial Narrow" w:hAnsi="Arial Narrow" w:cs="Arial"/>
          <w:b/>
        </w:rPr>
      </w:pPr>
    </w:p>
    <w:p w:rsidR="004D0FB8" w:rsidRPr="00A430C2" w:rsidRDefault="004D0FB8" w:rsidP="00324D44">
      <w:pPr>
        <w:pStyle w:val="Nadpis6"/>
        <w:jc w:val="both"/>
        <w:rPr>
          <w:rFonts w:ascii="Arial Narrow" w:hAnsi="Arial Narrow" w:cs="Arial"/>
        </w:rPr>
      </w:pPr>
      <w:bookmarkStart w:id="20" w:name="_Toc376558485"/>
      <w:r w:rsidRPr="00A430C2">
        <w:rPr>
          <w:rFonts w:ascii="Arial Narrow" w:hAnsi="Arial Narrow" w:cs="Arial"/>
        </w:rPr>
        <w:t>III.1.2. Pôdne pomery</w:t>
      </w:r>
      <w:bookmarkEnd w:id="20"/>
    </w:p>
    <w:p w:rsidR="004D2530" w:rsidRPr="00A430C2" w:rsidRDefault="004D2530"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 xml:space="preserve">Súčasný stav kvality pôdneho krytu SR je výsledkom dlhodobého prirodzeného vývoja a súčasne je aj produktom človeka. Celková výmera SR predstavuje 4 903 557 ha. V roku 2012 predstavoval 49,07%  podiel z celkovej výmery pôdy, podiel lesných pozemkov 41,07% a nepoľnohospodárskych a nelesných pozemkov 9,86%. Jej pozvoľný úbytok je spôsobený </w:t>
      </w:r>
      <w:proofErr w:type="spellStart"/>
      <w:r w:rsidRPr="00A430C2">
        <w:rPr>
          <w:rFonts w:ascii="Arial Narrow" w:hAnsi="Arial Narrow"/>
        </w:rPr>
        <w:t>antropogénnym</w:t>
      </w:r>
      <w:proofErr w:type="spellEnd"/>
      <w:r w:rsidRPr="00A430C2">
        <w:rPr>
          <w:rFonts w:ascii="Arial Narrow" w:hAnsi="Arial Narrow"/>
        </w:rPr>
        <w:t xml:space="preserve"> tlakom na využívanie PPF pre iné účely (napr. výstavba). Najväčší nárast bo</w:t>
      </w:r>
      <w:r w:rsidR="009F180D" w:rsidRPr="00A430C2">
        <w:rPr>
          <w:rFonts w:ascii="Arial Narrow" w:hAnsi="Arial Narrow"/>
        </w:rPr>
        <w:t>l oproti roku 2000 zaznamenaný u</w:t>
      </w:r>
      <w:r w:rsidRPr="00A430C2">
        <w:rPr>
          <w:rFonts w:ascii="Arial Narrow" w:hAnsi="Arial Narrow"/>
        </w:rPr>
        <w:t xml:space="preserve"> zastavaných plôch a nádvorí na úkor všetkých ostatných kategórii s výnimkou lesov a vodných plôch.</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 xml:space="preserve">Na Slovensku nájdeme všetky </w:t>
      </w:r>
      <w:r w:rsidRPr="00A430C2">
        <w:rPr>
          <w:rFonts w:ascii="Arial Narrow" w:hAnsi="Arial Narrow"/>
          <w:i/>
        </w:rPr>
        <w:t xml:space="preserve">typy </w:t>
      </w:r>
      <w:r w:rsidRPr="00A430C2">
        <w:rPr>
          <w:rFonts w:ascii="Arial Narrow" w:hAnsi="Arial Narrow"/>
        </w:rPr>
        <w:t xml:space="preserve">pôd (černozeme, </w:t>
      </w:r>
      <w:proofErr w:type="spellStart"/>
      <w:r w:rsidRPr="00A430C2">
        <w:rPr>
          <w:rFonts w:ascii="Arial Narrow" w:hAnsi="Arial Narrow"/>
        </w:rPr>
        <w:t>čiernice</w:t>
      </w:r>
      <w:proofErr w:type="spellEnd"/>
      <w:r w:rsidRPr="00A430C2">
        <w:rPr>
          <w:rFonts w:ascii="Arial Narrow" w:hAnsi="Arial Narrow"/>
        </w:rPr>
        <w:t xml:space="preserve">, </w:t>
      </w:r>
      <w:proofErr w:type="spellStart"/>
      <w:r w:rsidRPr="00A430C2">
        <w:rPr>
          <w:rFonts w:ascii="Arial Narrow" w:hAnsi="Arial Narrow"/>
        </w:rPr>
        <w:t>fluvizeme</w:t>
      </w:r>
      <w:proofErr w:type="spellEnd"/>
      <w:r w:rsidRPr="00A430C2">
        <w:rPr>
          <w:rFonts w:ascii="Arial Narrow" w:hAnsi="Arial Narrow"/>
        </w:rPr>
        <w:t xml:space="preserve">, </w:t>
      </w:r>
      <w:proofErr w:type="spellStart"/>
      <w:r w:rsidRPr="00A430C2">
        <w:rPr>
          <w:rFonts w:ascii="Arial Narrow" w:hAnsi="Arial Narrow"/>
        </w:rPr>
        <w:t>regozeme</w:t>
      </w:r>
      <w:proofErr w:type="spellEnd"/>
      <w:r w:rsidRPr="00A430C2">
        <w:rPr>
          <w:rFonts w:ascii="Arial Narrow" w:hAnsi="Arial Narrow"/>
        </w:rPr>
        <w:t xml:space="preserve">, </w:t>
      </w:r>
      <w:proofErr w:type="spellStart"/>
      <w:r w:rsidRPr="00A430C2">
        <w:rPr>
          <w:rFonts w:ascii="Arial Narrow" w:hAnsi="Arial Narrow"/>
        </w:rPr>
        <w:t>luvizeme</w:t>
      </w:r>
      <w:proofErr w:type="spellEnd"/>
      <w:r w:rsidRPr="00A430C2">
        <w:rPr>
          <w:rFonts w:ascii="Arial Narrow" w:hAnsi="Arial Narrow"/>
        </w:rPr>
        <w:t xml:space="preserve">, </w:t>
      </w:r>
      <w:proofErr w:type="spellStart"/>
      <w:r w:rsidRPr="00A430C2">
        <w:rPr>
          <w:rFonts w:ascii="Arial Narrow" w:hAnsi="Arial Narrow"/>
        </w:rPr>
        <w:t>pseudogleje</w:t>
      </w:r>
      <w:proofErr w:type="spellEnd"/>
      <w:r w:rsidRPr="00A430C2">
        <w:rPr>
          <w:rFonts w:ascii="Arial Narrow" w:hAnsi="Arial Narrow"/>
        </w:rPr>
        <w:t xml:space="preserve">, </w:t>
      </w:r>
      <w:proofErr w:type="spellStart"/>
      <w:r w:rsidRPr="00A430C2">
        <w:rPr>
          <w:rFonts w:ascii="Arial Narrow" w:hAnsi="Arial Narrow"/>
        </w:rPr>
        <w:t>kambizeme</w:t>
      </w:r>
      <w:proofErr w:type="spellEnd"/>
      <w:r w:rsidRPr="00A430C2">
        <w:rPr>
          <w:rFonts w:ascii="Arial Narrow" w:hAnsi="Arial Narrow"/>
        </w:rPr>
        <w:t xml:space="preserve">, podzoly, </w:t>
      </w:r>
      <w:proofErr w:type="spellStart"/>
      <w:r w:rsidRPr="00A430C2">
        <w:rPr>
          <w:rFonts w:ascii="Arial Narrow" w:hAnsi="Arial Narrow"/>
        </w:rPr>
        <w:t>rendziny</w:t>
      </w:r>
      <w:proofErr w:type="spellEnd"/>
      <w:r w:rsidRPr="00A430C2">
        <w:rPr>
          <w:rFonts w:ascii="Arial Narrow" w:hAnsi="Arial Narrow"/>
        </w:rPr>
        <w:t xml:space="preserve">, gleje, </w:t>
      </w:r>
      <w:proofErr w:type="spellStart"/>
      <w:r w:rsidRPr="00A430C2">
        <w:rPr>
          <w:rFonts w:ascii="Arial Narrow" w:hAnsi="Arial Narrow"/>
        </w:rPr>
        <w:t>organozeme</w:t>
      </w:r>
      <w:proofErr w:type="spellEnd"/>
      <w:r w:rsidRPr="00A430C2">
        <w:rPr>
          <w:rFonts w:ascii="Arial Narrow" w:hAnsi="Arial Narrow"/>
        </w:rPr>
        <w:t xml:space="preserve">). Ich rozmiestnenie podmieňuje predovšetkým výšková </w:t>
      </w:r>
      <w:proofErr w:type="spellStart"/>
      <w:r w:rsidRPr="00A430C2">
        <w:rPr>
          <w:rFonts w:ascii="Arial Narrow" w:hAnsi="Arial Narrow"/>
        </w:rPr>
        <w:t>zonálnosť</w:t>
      </w:r>
      <w:proofErr w:type="spellEnd"/>
      <w:r w:rsidRPr="00A430C2">
        <w:rPr>
          <w:rFonts w:ascii="Arial Narrow" w:hAnsi="Arial Narrow"/>
        </w:rPr>
        <w:t xml:space="preserve"> a v menšej miere geologické a hydrologické pomery.</w:t>
      </w:r>
    </w:p>
    <w:p w:rsidR="004D0FB8" w:rsidRPr="00A430C2" w:rsidRDefault="004D0FB8" w:rsidP="00324D44">
      <w:pPr>
        <w:pStyle w:val="Default"/>
        <w:jc w:val="both"/>
        <w:rPr>
          <w:rFonts w:ascii="Arial Narrow" w:hAnsi="Arial Narrow"/>
        </w:rPr>
      </w:pPr>
      <w:proofErr w:type="spellStart"/>
      <w:r w:rsidRPr="00A430C2">
        <w:rPr>
          <w:rFonts w:ascii="Arial Narrow" w:hAnsi="Arial Narrow"/>
        </w:rPr>
        <w:t>Fluvizeme</w:t>
      </w:r>
      <w:proofErr w:type="spellEnd"/>
      <w:r w:rsidRPr="00A430C2">
        <w:rPr>
          <w:rFonts w:ascii="Arial Narrow" w:hAnsi="Arial Narrow"/>
        </w:rPr>
        <w:t xml:space="preserve"> alebo </w:t>
      </w:r>
      <w:proofErr w:type="spellStart"/>
      <w:r w:rsidRPr="00A430C2">
        <w:rPr>
          <w:rFonts w:ascii="Arial Narrow" w:hAnsi="Arial Narrow"/>
        </w:rPr>
        <w:t>nivné</w:t>
      </w:r>
      <w:proofErr w:type="spellEnd"/>
      <w:r w:rsidRPr="00A430C2">
        <w:rPr>
          <w:rFonts w:ascii="Arial Narrow" w:hAnsi="Arial Narrow"/>
        </w:rPr>
        <w:t xml:space="preserve"> pôdy sa vyskytujú najmä v záplavových územiach riek. Majú rozličné vlastnosti závislé od riečnych sedimentov. O niečo ďalej od vodných tokov vznikli na poriečnych rovinách </w:t>
      </w:r>
      <w:proofErr w:type="spellStart"/>
      <w:r w:rsidRPr="00A430C2">
        <w:rPr>
          <w:rFonts w:ascii="Arial Narrow" w:hAnsi="Arial Narrow"/>
        </w:rPr>
        <w:t>čiernice</w:t>
      </w:r>
      <w:proofErr w:type="spellEnd"/>
      <w:r w:rsidRPr="00A430C2">
        <w:rPr>
          <w:rFonts w:ascii="Arial Narrow" w:hAnsi="Arial Narrow"/>
        </w:rPr>
        <w:t xml:space="preserve"> s bohatým humusovým horizontom. Sú vďaka vlahe z podzemnej vody úrodnejšie ako černozeme, ktoré sa vyvinuli na suchých sprašových pahorkatinách Podunajskej, Chvojnickej a Východoslovenskej nížiny. Na obvode černozemí na sprašiach a sprašových hlinách, bližšie k pohoriam, kde je viac zrážok a o niečo nižšie teploty, vznikli </w:t>
      </w:r>
      <w:proofErr w:type="spellStart"/>
      <w:r w:rsidRPr="00A430C2">
        <w:rPr>
          <w:rFonts w:ascii="Arial Narrow" w:hAnsi="Arial Narrow"/>
        </w:rPr>
        <w:t>hnedozeme</w:t>
      </w:r>
      <w:proofErr w:type="spellEnd"/>
      <w:r w:rsidRPr="00A430C2">
        <w:rPr>
          <w:rFonts w:ascii="Arial Narrow" w:hAnsi="Arial Narrow"/>
        </w:rPr>
        <w:t xml:space="preserve">. Úpätia pohorí a niektoré kotliny, kde je vlhšie a chladnejšie podnebie, pokrývajú </w:t>
      </w:r>
      <w:proofErr w:type="spellStart"/>
      <w:r w:rsidRPr="00A430C2">
        <w:rPr>
          <w:rFonts w:ascii="Arial Narrow" w:hAnsi="Arial Narrow"/>
        </w:rPr>
        <w:t>luvizeme</w:t>
      </w:r>
      <w:proofErr w:type="spellEnd"/>
      <w:r w:rsidRPr="00A430C2">
        <w:rPr>
          <w:rFonts w:ascii="Arial Narrow" w:hAnsi="Arial Narrow"/>
        </w:rPr>
        <w:t xml:space="preserve"> (</w:t>
      </w:r>
      <w:proofErr w:type="spellStart"/>
      <w:r w:rsidRPr="00A430C2">
        <w:rPr>
          <w:rFonts w:ascii="Arial Narrow" w:hAnsi="Arial Narrow"/>
        </w:rPr>
        <w:t>ilimerizované</w:t>
      </w:r>
      <w:proofErr w:type="spellEnd"/>
      <w:r w:rsidRPr="00A430C2">
        <w:rPr>
          <w:rFonts w:ascii="Arial Narrow" w:hAnsi="Arial Narrow"/>
        </w:rPr>
        <w:t xml:space="preserve"> pôdy) a </w:t>
      </w:r>
      <w:proofErr w:type="spellStart"/>
      <w:r w:rsidRPr="00A430C2">
        <w:rPr>
          <w:rFonts w:ascii="Arial Narrow" w:hAnsi="Arial Narrow"/>
        </w:rPr>
        <w:t>pseudogleje</w:t>
      </w:r>
      <w:proofErr w:type="spellEnd"/>
      <w:r w:rsidRPr="00A430C2">
        <w:rPr>
          <w:rFonts w:ascii="Arial Narrow" w:hAnsi="Arial Narrow"/>
        </w:rPr>
        <w:t xml:space="preserve"> (</w:t>
      </w:r>
      <w:proofErr w:type="spellStart"/>
      <w:r w:rsidRPr="00A430C2">
        <w:rPr>
          <w:rFonts w:ascii="Arial Narrow" w:hAnsi="Arial Narrow"/>
        </w:rPr>
        <w:t>oglejené</w:t>
      </w:r>
      <w:proofErr w:type="spellEnd"/>
      <w:r w:rsidRPr="00A430C2">
        <w:rPr>
          <w:rFonts w:ascii="Arial Narrow" w:hAnsi="Arial Narrow"/>
        </w:rPr>
        <w:t xml:space="preserve"> pôdy). Nachádzajú sa na okrajoch a na výbežkoch Podunajskej a Východoslovenskej nížiny, v Juhoslovenskej kotline a iných kotlinách. Svahy pohorí s kryštalickými horninami do výšky 1000 – 1200 </w:t>
      </w:r>
      <w:proofErr w:type="spellStart"/>
      <w:r w:rsidRPr="00A430C2">
        <w:rPr>
          <w:rFonts w:ascii="Arial Narrow" w:hAnsi="Arial Narrow"/>
        </w:rPr>
        <w:t>m.n.m</w:t>
      </w:r>
      <w:proofErr w:type="spellEnd"/>
      <w:r w:rsidRPr="00A430C2">
        <w:rPr>
          <w:rFonts w:ascii="Arial Narrow" w:hAnsi="Arial Narrow"/>
        </w:rPr>
        <w:t xml:space="preserve">. pokrývajú </w:t>
      </w:r>
      <w:proofErr w:type="spellStart"/>
      <w:r w:rsidRPr="00A430C2">
        <w:rPr>
          <w:rFonts w:ascii="Arial Narrow" w:hAnsi="Arial Narrow"/>
        </w:rPr>
        <w:t>kambizeme</w:t>
      </w:r>
      <w:proofErr w:type="spellEnd"/>
      <w:r w:rsidRPr="00A430C2">
        <w:rPr>
          <w:rFonts w:ascii="Arial Narrow" w:hAnsi="Arial Narrow"/>
        </w:rPr>
        <w:t xml:space="preserve"> (hnedé pôdy). Je to u nás </w:t>
      </w:r>
      <w:r w:rsidRPr="00A430C2">
        <w:rPr>
          <w:rFonts w:ascii="Arial Narrow" w:hAnsi="Arial Narrow"/>
          <w:i/>
        </w:rPr>
        <w:t xml:space="preserve">najrozšírenejší </w:t>
      </w:r>
      <w:r w:rsidRPr="00A430C2">
        <w:rPr>
          <w:rFonts w:ascii="Arial Narrow" w:hAnsi="Arial Narrow"/>
        </w:rPr>
        <w:t xml:space="preserve">pôdny typ, väčšinou pokrytý lesom. Nad hnedými pôdami do výšky 1800 m. n. m vystupujú podzoly pokryté ihličnatými lesmi a kosodrevinou. Najvyššie polohy nad hranicou lesa zaberajú </w:t>
      </w:r>
      <w:proofErr w:type="spellStart"/>
      <w:r w:rsidRPr="00A430C2">
        <w:rPr>
          <w:rFonts w:ascii="Arial Narrow" w:hAnsi="Arial Narrow"/>
        </w:rPr>
        <w:t>regozeme</w:t>
      </w:r>
      <w:proofErr w:type="spellEnd"/>
      <w:r w:rsidRPr="00A430C2">
        <w:rPr>
          <w:rFonts w:ascii="Arial Narrow" w:hAnsi="Arial Narrow"/>
        </w:rPr>
        <w:t xml:space="preserve"> (mačinové pôdy).Vo vápencových oblastiach prevažujú </w:t>
      </w:r>
      <w:proofErr w:type="spellStart"/>
      <w:r w:rsidRPr="00A430C2">
        <w:rPr>
          <w:rFonts w:ascii="Arial Narrow" w:hAnsi="Arial Narrow"/>
        </w:rPr>
        <w:t>rendziny</w:t>
      </w:r>
      <w:proofErr w:type="spellEnd"/>
      <w:r w:rsidRPr="00A430C2">
        <w:rPr>
          <w:rFonts w:ascii="Arial Narrow" w:hAnsi="Arial Narrow"/>
        </w:rPr>
        <w:t xml:space="preserve">. V zamokrených depresiách s rašelinou vznikli </w:t>
      </w:r>
      <w:proofErr w:type="spellStart"/>
      <w:r w:rsidRPr="00A430C2">
        <w:rPr>
          <w:rFonts w:ascii="Arial Narrow" w:hAnsi="Arial Narrow"/>
        </w:rPr>
        <w:t>organozeme</w:t>
      </w:r>
      <w:proofErr w:type="spellEnd"/>
      <w:r w:rsidRPr="00A430C2">
        <w:rPr>
          <w:rFonts w:ascii="Arial Narrow" w:hAnsi="Arial Narrow"/>
        </w:rPr>
        <w:t>. Vyskytujú sa hlavne na Orave, Záhorskej a Podunajskej nížine.</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i/>
        </w:rPr>
        <w:lastRenderedPageBreak/>
        <w:t xml:space="preserve">Pôdne druhy </w:t>
      </w:r>
      <w:r w:rsidRPr="00A430C2">
        <w:rPr>
          <w:rFonts w:ascii="Arial Narrow" w:hAnsi="Arial Narrow"/>
        </w:rPr>
        <w:t>sú tiež na Slovensku bohato zastúpené – ľahké pôdy (piesočnaté, hlinitopiesočnaté a </w:t>
      </w:r>
      <w:proofErr w:type="spellStart"/>
      <w:r w:rsidRPr="00A430C2">
        <w:rPr>
          <w:rFonts w:ascii="Arial Narrow" w:hAnsi="Arial Narrow"/>
        </w:rPr>
        <w:t>piesočnatohlinité</w:t>
      </w:r>
      <w:proofErr w:type="spellEnd"/>
      <w:r w:rsidRPr="00A430C2">
        <w:rPr>
          <w:rFonts w:ascii="Arial Narrow" w:hAnsi="Arial Narrow"/>
        </w:rPr>
        <w:t>), stredne ťažké pôdy (hlinité a </w:t>
      </w:r>
      <w:proofErr w:type="spellStart"/>
      <w:r w:rsidRPr="00A430C2">
        <w:rPr>
          <w:rFonts w:ascii="Arial Narrow" w:hAnsi="Arial Narrow"/>
        </w:rPr>
        <w:t>ílovitohlinité</w:t>
      </w:r>
      <w:proofErr w:type="spellEnd"/>
      <w:r w:rsidRPr="00A430C2">
        <w:rPr>
          <w:rFonts w:ascii="Arial Narrow" w:hAnsi="Arial Narrow"/>
        </w:rPr>
        <w:t xml:space="preserve">) a ťažké pôdy (ílovité a íly). Piesočnaté pôdy sa nachádzajú na </w:t>
      </w:r>
      <w:proofErr w:type="spellStart"/>
      <w:r w:rsidRPr="00A430C2">
        <w:rPr>
          <w:rFonts w:ascii="Arial Narrow" w:hAnsi="Arial Narrow"/>
        </w:rPr>
        <w:t>viatych</w:t>
      </w:r>
      <w:proofErr w:type="spellEnd"/>
      <w:r w:rsidRPr="00A430C2">
        <w:rPr>
          <w:rFonts w:ascii="Arial Narrow" w:hAnsi="Arial Narrow"/>
        </w:rPr>
        <w:t xml:space="preserve"> pieskoch, pieskovcoch a kremencoch (napr. Záhorská nížina, Podunajská a Východoslovenská nížina).</w:t>
      </w:r>
    </w:p>
    <w:p w:rsidR="004D0FB8" w:rsidRPr="00A430C2" w:rsidRDefault="004D0FB8" w:rsidP="00324D44">
      <w:pPr>
        <w:pStyle w:val="Default"/>
        <w:jc w:val="both"/>
        <w:rPr>
          <w:rFonts w:ascii="Arial Narrow" w:hAnsi="Arial Narrow"/>
        </w:rPr>
      </w:pPr>
      <w:r w:rsidRPr="00A430C2">
        <w:rPr>
          <w:rFonts w:ascii="Arial Narrow" w:hAnsi="Arial Narrow"/>
        </w:rPr>
        <w:t xml:space="preserve">Hlinité pôdy vznikli na sprašových sedimentoch (napr. Podunajská, Východoslovenská, Chvojnická, Košická kotlina), na sopečných pohoriach a na územiach budovaných vápencami. Tieto pôdy sú najúrodnejšie, najlepšie sa obrábajú. </w:t>
      </w:r>
      <w:proofErr w:type="spellStart"/>
      <w:r w:rsidRPr="00A430C2">
        <w:rPr>
          <w:rFonts w:ascii="Arial Narrow" w:hAnsi="Arial Narrow"/>
        </w:rPr>
        <w:t>Ílovitohlinité</w:t>
      </w:r>
      <w:proofErr w:type="spellEnd"/>
      <w:r w:rsidRPr="00A430C2">
        <w:rPr>
          <w:rFonts w:ascii="Arial Narrow" w:hAnsi="Arial Narrow"/>
        </w:rPr>
        <w:t xml:space="preserve"> pôdy sú typické pre flyšové pohoria.</w:t>
      </w:r>
    </w:p>
    <w:p w:rsidR="004D0FB8" w:rsidRPr="00A430C2" w:rsidRDefault="004D0FB8" w:rsidP="00324D44">
      <w:pPr>
        <w:pStyle w:val="Default"/>
        <w:jc w:val="both"/>
        <w:rPr>
          <w:rFonts w:ascii="Arial Narrow" w:hAnsi="Arial Narrow"/>
        </w:rPr>
      </w:pPr>
      <w:r w:rsidRPr="00A430C2">
        <w:rPr>
          <w:rFonts w:ascii="Arial Narrow" w:hAnsi="Arial Narrow"/>
        </w:rPr>
        <w:t>Ílovité pôdy a íly sa viažu na horniny, ktoré vznikli usadením bahna v </w:t>
      </w:r>
      <w:proofErr w:type="spellStart"/>
      <w:r w:rsidRPr="00A430C2">
        <w:rPr>
          <w:rFonts w:ascii="Arial Narrow" w:hAnsi="Arial Narrow"/>
        </w:rPr>
        <w:t>neogénnych</w:t>
      </w:r>
      <w:proofErr w:type="spellEnd"/>
      <w:r w:rsidRPr="00A430C2">
        <w:rPr>
          <w:rFonts w:ascii="Arial Narrow" w:hAnsi="Arial Narrow"/>
        </w:rPr>
        <w:t xml:space="preserve"> kotlinách, napr. v Juhoslovenskej kotline. Tieto pôdy nie sú úrodné a ťažko sa obrábajú.</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Štruktúru pôdneho fondu SR tvorí poľnohospodárska pôda, lesná pôda, vodné plochy, zastavané a ostatné plochy.</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Z hľadiska kontaminácie pôd rizikovými faktormi je situácia na Slovensku podlimitná, hoci bol zaznamenaný zvýšený výskyt ohrozenia pôdneho krytu fyzikálnymi a chemickými faktormi.</w:t>
      </w:r>
    </w:p>
    <w:p w:rsidR="004D0FB8" w:rsidRPr="00A430C2" w:rsidRDefault="004D0FB8" w:rsidP="00324D44">
      <w:pPr>
        <w:pStyle w:val="Default"/>
        <w:jc w:val="both"/>
        <w:rPr>
          <w:rFonts w:ascii="Arial Narrow" w:hAnsi="Arial Narrow"/>
        </w:rPr>
      </w:pPr>
    </w:p>
    <w:p w:rsidR="004D0FB8" w:rsidRPr="00A430C2" w:rsidRDefault="004D0FB8" w:rsidP="00324D44">
      <w:pPr>
        <w:pStyle w:val="Nadpis6"/>
        <w:jc w:val="both"/>
        <w:rPr>
          <w:rFonts w:ascii="Arial Narrow" w:hAnsi="Arial Narrow" w:cs="Arial"/>
        </w:rPr>
      </w:pPr>
      <w:bookmarkStart w:id="21" w:name="_Toc376558486"/>
      <w:r w:rsidRPr="00A430C2">
        <w:rPr>
          <w:rFonts w:ascii="Arial Narrow" w:hAnsi="Arial Narrow" w:cs="Arial"/>
        </w:rPr>
        <w:t>III.1.3. Hydrologické pomery</w:t>
      </w:r>
      <w:bookmarkEnd w:id="21"/>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i/>
        </w:rPr>
      </w:pPr>
      <w:r w:rsidRPr="00A430C2">
        <w:rPr>
          <w:rFonts w:ascii="Arial Narrow" w:hAnsi="Arial Narrow"/>
          <w:i/>
        </w:rPr>
        <w:t>Povrchové vody</w:t>
      </w:r>
    </w:p>
    <w:p w:rsidR="004D0FB8" w:rsidRPr="00A430C2" w:rsidRDefault="004D0FB8" w:rsidP="00324D44">
      <w:pPr>
        <w:pStyle w:val="Default"/>
        <w:jc w:val="both"/>
        <w:rPr>
          <w:rFonts w:ascii="Arial Narrow" w:hAnsi="Arial Narrow"/>
        </w:rPr>
      </w:pPr>
      <w:r w:rsidRPr="00A430C2">
        <w:rPr>
          <w:rFonts w:ascii="Arial Narrow" w:hAnsi="Arial Narrow"/>
        </w:rPr>
        <w:t>Veľká časť povrchového vodného toku Slovenska priteká zo susedných štátov a jeho využiteľnosť je obmedzená. Vodný fond Slovenska nepostačuje kryť hospodárske potreby významnejších hospodárskych a sídelných aglomerácií, a je nutné jeho množstvo zvyšovať aj budovaním vodných nádrží.</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Cez územie Slovenska prechádza rozvodie medzi Čiernym a Baltským morom – rozhranie prebieha približne po slovensko-poľskej štátnej hranici a v úseku Štrba – Čirč na našom území. Do Baltského mora odvádzajú vody rieky Dunajec a Poprad z plochy 1 593km</w:t>
      </w:r>
      <w:r w:rsidRPr="00A430C2">
        <w:rPr>
          <w:rFonts w:ascii="Arial Narrow" w:hAnsi="Arial Narrow"/>
          <w:vertAlign w:val="superscript"/>
        </w:rPr>
        <w:t>2</w:t>
      </w:r>
      <w:r w:rsidRPr="00A430C2">
        <w:rPr>
          <w:rFonts w:ascii="Arial Narrow" w:hAnsi="Arial Narrow"/>
        </w:rPr>
        <w:t>, čo tvorí len 4% územia Slovenska.</w:t>
      </w:r>
    </w:p>
    <w:p w:rsidR="004D0FB8" w:rsidRPr="00A430C2" w:rsidRDefault="004D0FB8" w:rsidP="00324D44">
      <w:pPr>
        <w:pStyle w:val="Default"/>
        <w:jc w:val="both"/>
        <w:rPr>
          <w:rFonts w:ascii="Arial Narrow" w:hAnsi="Arial Narrow"/>
        </w:rPr>
      </w:pPr>
      <w:r w:rsidRPr="00A430C2">
        <w:rPr>
          <w:rFonts w:ascii="Arial Narrow" w:hAnsi="Arial Narrow"/>
        </w:rPr>
        <w:t xml:space="preserve">Do </w:t>
      </w:r>
      <w:proofErr w:type="spellStart"/>
      <w:r w:rsidRPr="00A430C2">
        <w:rPr>
          <w:rFonts w:ascii="Arial Narrow" w:hAnsi="Arial Narrow"/>
        </w:rPr>
        <w:t>úmoria</w:t>
      </w:r>
      <w:proofErr w:type="spellEnd"/>
      <w:r w:rsidRPr="00A430C2">
        <w:rPr>
          <w:rFonts w:ascii="Arial Narrow" w:hAnsi="Arial Narrow"/>
        </w:rPr>
        <w:t xml:space="preserve"> Čierneho mora patrí 96% plochy územia Slovenska a rozčleňuje sa na dve základné povodia – povodie Dunajec a Dunajec a Poprad.</w:t>
      </w:r>
    </w:p>
    <w:p w:rsidR="004D0FB8" w:rsidRPr="00A430C2" w:rsidRDefault="004D0FB8" w:rsidP="00324D44">
      <w:pPr>
        <w:pStyle w:val="Default"/>
        <w:jc w:val="both"/>
        <w:rPr>
          <w:rFonts w:ascii="Arial Narrow" w:hAnsi="Arial Narrow"/>
        </w:rPr>
      </w:pPr>
      <w:r w:rsidRPr="00A430C2">
        <w:rPr>
          <w:rFonts w:ascii="Arial Narrow" w:hAnsi="Arial Narrow"/>
        </w:rPr>
        <w:t xml:space="preserve">K oblastiam povodia je na území Slovenska priradených 141 hydrogeologických rajónov, ktoré sú vyčlenené ako územia s podobnými hydrogeologickými pomermi, typom </w:t>
      </w:r>
      <w:proofErr w:type="spellStart"/>
      <w:r w:rsidRPr="00A430C2">
        <w:rPr>
          <w:rFonts w:ascii="Arial Narrow" w:hAnsi="Arial Narrow"/>
        </w:rPr>
        <w:t>zvodnenia</w:t>
      </w:r>
      <w:proofErr w:type="spellEnd"/>
      <w:r w:rsidRPr="00A430C2">
        <w:rPr>
          <w:rFonts w:ascii="Arial Narrow" w:hAnsi="Arial Narrow"/>
        </w:rPr>
        <w:t xml:space="preserve"> a obehom podzemných vôd.</w:t>
      </w:r>
    </w:p>
    <w:p w:rsidR="004D0FB8" w:rsidRPr="00A430C2" w:rsidRDefault="004D0FB8" w:rsidP="00324D44">
      <w:pPr>
        <w:pStyle w:val="Default"/>
        <w:jc w:val="both"/>
        <w:rPr>
          <w:rFonts w:ascii="Arial Narrow" w:hAnsi="Arial Narrow"/>
        </w:rPr>
      </w:pPr>
      <w:r w:rsidRPr="00A430C2">
        <w:rPr>
          <w:rFonts w:ascii="Arial Narrow" w:hAnsi="Arial Narrow"/>
        </w:rPr>
        <w:t>V rámci oblasti povodí je vymedzených 1 742 útvarov tečúcich povrchových vôd a 23 útvarov stojatých vôd. Uvádza sa, že celková dĺžka riečnej siete na Slovensku je 61 147 km. Hustota riečnej siete sa pohybuje od 0,1km.km</w:t>
      </w:r>
      <w:r w:rsidRPr="00A430C2">
        <w:rPr>
          <w:rFonts w:ascii="Arial Narrow" w:hAnsi="Arial Narrow"/>
          <w:vertAlign w:val="superscript"/>
        </w:rPr>
        <w:t xml:space="preserve">-2 </w:t>
      </w:r>
      <w:r w:rsidRPr="00A430C2">
        <w:rPr>
          <w:rFonts w:ascii="Arial Narrow" w:hAnsi="Arial Narrow"/>
        </w:rPr>
        <w:t>na krasových planinách až do 3,4km.km</w:t>
      </w:r>
      <w:r w:rsidRPr="00A430C2">
        <w:rPr>
          <w:rFonts w:ascii="Arial Narrow" w:hAnsi="Arial Narrow"/>
          <w:vertAlign w:val="superscript"/>
        </w:rPr>
        <w:t xml:space="preserve">-2 </w:t>
      </w:r>
      <w:r w:rsidRPr="00A430C2">
        <w:rPr>
          <w:rFonts w:ascii="Arial Narrow" w:hAnsi="Arial Narrow"/>
        </w:rPr>
        <w:t xml:space="preserve">na </w:t>
      </w:r>
      <w:proofErr w:type="spellStart"/>
      <w:r w:rsidRPr="00A430C2">
        <w:rPr>
          <w:rFonts w:ascii="Arial Narrow" w:hAnsi="Arial Narrow"/>
        </w:rPr>
        <w:t>paleogénnych</w:t>
      </w:r>
      <w:proofErr w:type="spellEnd"/>
      <w:r w:rsidRPr="00A430C2">
        <w:rPr>
          <w:rFonts w:ascii="Arial Narrow" w:hAnsi="Arial Narrow"/>
        </w:rPr>
        <w:t xml:space="preserve"> horninách flyšových pohorí. Priemerná hustota riečnej siete dosahuje hodnotu 1,1 km.km</w:t>
      </w:r>
      <w:r w:rsidRPr="00A430C2">
        <w:rPr>
          <w:rFonts w:ascii="Arial Narrow" w:hAnsi="Arial Narrow"/>
          <w:vertAlign w:val="superscript"/>
        </w:rPr>
        <w:t>-2</w:t>
      </w:r>
      <w:r w:rsidRPr="00A430C2">
        <w:rPr>
          <w:rFonts w:ascii="Arial Narrow" w:hAnsi="Arial Narrow"/>
        </w:rPr>
        <w:t>.</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 xml:space="preserve">Rozhodujúci správcom povrchových vodných tokov SR je Slovenský vodohospodársky podnik, š.p. v Žiline. Správu drobných vodných tokov zabezpečujú štátne organizácie lesného hospodárstva, a to lesy SR  š.p. Banská Bystrica, </w:t>
      </w:r>
      <w:proofErr w:type="spellStart"/>
      <w:r w:rsidRPr="00A430C2">
        <w:rPr>
          <w:rFonts w:ascii="Arial Narrow" w:hAnsi="Arial Narrow"/>
        </w:rPr>
        <w:t>Lesopoľnohospodársky</w:t>
      </w:r>
      <w:proofErr w:type="spellEnd"/>
      <w:r w:rsidRPr="00A430C2">
        <w:rPr>
          <w:rFonts w:ascii="Arial Narrow" w:hAnsi="Arial Narrow"/>
        </w:rPr>
        <w:t xml:space="preserve"> majetok, Ulič, Vojenské lesy a majetky SR, š.p. Pliešovce, Štátne lesy TANAP. Z celkovej dĺžky je 1% v správe ostatných správcov a 7% vodných tokov nemá správcu. K najväčším slovenským tokom patria rieky Dunaj, Váh, Bodrog, Hron, Nitra, Hornád, Ipeľ, Slaná, Bodva.</w:t>
      </w:r>
    </w:p>
    <w:p w:rsidR="004D0FB8" w:rsidRPr="00A430C2" w:rsidRDefault="004D0FB8" w:rsidP="00324D44">
      <w:pPr>
        <w:pStyle w:val="Default"/>
        <w:jc w:val="both"/>
        <w:rPr>
          <w:rFonts w:ascii="Arial Narrow" w:hAnsi="Arial Narrow"/>
          <w:i/>
        </w:rPr>
      </w:pPr>
    </w:p>
    <w:p w:rsidR="004D0FB8" w:rsidRPr="00A430C2" w:rsidRDefault="004D0FB8" w:rsidP="00324D44">
      <w:pPr>
        <w:pStyle w:val="Default"/>
        <w:jc w:val="both"/>
        <w:rPr>
          <w:rFonts w:ascii="Arial Narrow" w:hAnsi="Arial Narrow"/>
          <w:i/>
        </w:rPr>
      </w:pPr>
      <w:r w:rsidRPr="00A430C2">
        <w:rPr>
          <w:rFonts w:ascii="Arial Narrow" w:hAnsi="Arial Narrow"/>
          <w:i/>
        </w:rPr>
        <w:t>Vodné nádrže</w:t>
      </w:r>
    </w:p>
    <w:p w:rsidR="004D0FB8" w:rsidRPr="00A430C2" w:rsidRDefault="004D0FB8" w:rsidP="00324D44">
      <w:pPr>
        <w:pStyle w:val="Default"/>
        <w:jc w:val="both"/>
        <w:rPr>
          <w:rFonts w:ascii="Arial Narrow" w:hAnsi="Arial Narrow"/>
        </w:rPr>
      </w:pPr>
      <w:r w:rsidRPr="00A430C2">
        <w:rPr>
          <w:rFonts w:ascii="Arial Narrow" w:hAnsi="Arial Narrow"/>
        </w:rPr>
        <w:t>Na území SR sa v súčasnosti nachádza viac ako 360 akumulačných vodných nádrží. Celkové zásoby vody k </w:t>
      </w:r>
      <w:r w:rsidR="009F180D" w:rsidRPr="00A430C2">
        <w:rPr>
          <w:rFonts w:ascii="Arial Narrow" w:hAnsi="Arial Narrow"/>
        </w:rPr>
        <w:t>0</w:t>
      </w:r>
      <w:r w:rsidRPr="00A430C2">
        <w:rPr>
          <w:rFonts w:ascii="Arial Narrow" w:hAnsi="Arial Narrow"/>
        </w:rPr>
        <w:t>1.</w:t>
      </w:r>
      <w:r w:rsidR="009F180D" w:rsidRPr="00A430C2">
        <w:rPr>
          <w:rFonts w:ascii="Arial Narrow" w:hAnsi="Arial Narrow"/>
        </w:rPr>
        <w:t>0</w:t>
      </w:r>
      <w:r w:rsidRPr="00A430C2">
        <w:rPr>
          <w:rFonts w:ascii="Arial Narrow" w:hAnsi="Arial Narrow"/>
        </w:rPr>
        <w:t>1.2012 v akumulačných nádržiach predstavovali 635,7 mil.m</w:t>
      </w:r>
      <w:r w:rsidRPr="00A430C2">
        <w:rPr>
          <w:rFonts w:ascii="Arial Narrow" w:hAnsi="Arial Narrow"/>
          <w:vertAlign w:val="superscript"/>
        </w:rPr>
        <w:t>3</w:t>
      </w:r>
      <w:r w:rsidRPr="00A430C2">
        <w:rPr>
          <w:rFonts w:ascii="Arial Narrow" w:hAnsi="Arial Narrow"/>
        </w:rPr>
        <w:t>, čo reprezentovalo 55% celkového využiteľného objemu vody v akumulačných nádržiach. Povrchové vody sa akumulujú aj v jazerách (napr. v 165 tatranských jazerách o ploche 3km</w:t>
      </w:r>
      <w:r w:rsidRPr="00A430C2">
        <w:rPr>
          <w:rFonts w:ascii="Arial Narrow" w:hAnsi="Arial Narrow"/>
          <w:vertAlign w:val="superscript"/>
        </w:rPr>
        <w:t>2</w:t>
      </w:r>
      <w:r w:rsidRPr="00A430C2">
        <w:rPr>
          <w:rFonts w:ascii="Arial Narrow" w:hAnsi="Arial Narrow"/>
        </w:rPr>
        <w:t>. sa akumuluje cca 10mil. m</w:t>
      </w:r>
      <w:r w:rsidRPr="00A430C2">
        <w:rPr>
          <w:rFonts w:ascii="Arial Narrow" w:hAnsi="Arial Narrow"/>
          <w:vertAlign w:val="superscript"/>
        </w:rPr>
        <w:t>3</w:t>
      </w:r>
      <w:r w:rsidRPr="00A430C2">
        <w:rPr>
          <w:rFonts w:ascii="Arial Narrow" w:hAnsi="Arial Narrow"/>
        </w:rPr>
        <w:t xml:space="preserve"> vody, v štiavnických „</w:t>
      </w:r>
      <w:proofErr w:type="spellStart"/>
      <w:r w:rsidRPr="00A430C2">
        <w:rPr>
          <w:rFonts w:ascii="Arial Narrow" w:hAnsi="Arial Narrow"/>
        </w:rPr>
        <w:t>tajchoch</w:t>
      </w:r>
      <w:proofErr w:type="spellEnd"/>
      <w:r w:rsidRPr="00A430C2">
        <w:rPr>
          <w:rFonts w:ascii="Arial Narrow" w:hAnsi="Arial Narrow"/>
        </w:rPr>
        <w:t>“ cca 6,4 mil.m</w:t>
      </w:r>
      <w:r w:rsidRPr="00A430C2">
        <w:rPr>
          <w:rFonts w:ascii="Arial Narrow" w:hAnsi="Arial Narrow"/>
          <w:vertAlign w:val="superscript"/>
        </w:rPr>
        <w:t>3</w:t>
      </w:r>
      <w:r w:rsidRPr="00A430C2">
        <w:rPr>
          <w:rFonts w:ascii="Arial Narrow" w:hAnsi="Arial Narrow"/>
        </w:rPr>
        <w:t xml:space="preserve"> vody)</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i/>
        </w:rPr>
      </w:pPr>
      <w:r w:rsidRPr="00A430C2">
        <w:rPr>
          <w:rFonts w:ascii="Arial Narrow" w:hAnsi="Arial Narrow"/>
          <w:i/>
        </w:rPr>
        <w:t>Podzemné vody</w:t>
      </w:r>
    </w:p>
    <w:p w:rsidR="004D0FB8" w:rsidRPr="00A430C2" w:rsidRDefault="004D0FB8" w:rsidP="00324D44">
      <w:pPr>
        <w:pStyle w:val="Default"/>
        <w:jc w:val="both"/>
        <w:rPr>
          <w:rFonts w:ascii="Arial Narrow" w:hAnsi="Arial Narrow"/>
        </w:rPr>
      </w:pPr>
      <w:r w:rsidRPr="00A430C2">
        <w:rPr>
          <w:rFonts w:ascii="Arial Narrow" w:hAnsi="Arial Narrow"/>
        </w:rPr>
        <w:t>Podzemné vody slúžia v SR často ako zdroj pitnej vody. Na našom území je v rámci podzemných vôd vymedzených 101 útvarov, z toho 16 útvarov v kvartérnych sedimentoch, 59 útvarov v </w:t>
      </w:r>
      <w:proofErr w:type="spellStart"/>
      <w:r w:rsidRPr="00A430C2">
        <w:rPr>
          <w:rFonts w:ascii="Arial Narrow" w:hAnsi="Arial Narrow"/>
        </w:rPr>
        <w:t>predkvartérnych</w:t>
      </w:r>
      <w:proofErr w:type="spellEnd"/>
      <w:r w:rsidRPr="00A430C2">
        <w:rPr>
          <w:rFonts w:ascii="Arial Narrow" w:hAnsi="Arial Narrow"/>
        </w:rPr>
        <w:t xml:space="preserve"> sedimentoch a 26 útvarov geotermálnych vôd. Napriek priaznivým hydrologickým a hydrogeologickým podmienkam pre tvorbu, obeh a akumuláciu podzemných vôd v SR je nevýhodou ich nerovnomerné rozloženie. Najvhodnejšie podmienky z hľadiska množstva podzemných vôd vytvárajú v nížinných oblastiach kvartérne štrkopieskové sedimenty aluviálnych náplavov a </w:t>
      </w:r>
      <w:proofErr w:type="spellStart"/>
      <w:r w:rsidRPr="00A430C2">
        <w:rPr>
          <w:rFonts w:ascii="Arial Narrow" w:hAnsi="Arial Narrow"/>
        </w:rPr>
        <w:t>mezozoické</w:t>
      </w:r>
      <w:proofErr w:type="spellEnd"/>
      <w:r w:rsidRPr="00A430C2">
        <w:rPr>
          <w:rFonts w:ascii="Arial Narrow" w:hAnsi="Arial Narrow"/>
        </w:rPr>
        <w:t xml:space="preserve"> </w:t>
      </w:r>
      <w:proofErr w:type="spellStart"/>
      <w:r w:rsidRPr="00A430C2">
        <w:rPr>
          <w:rFonts w:ascii="Arial Narrow" w:hAnsi="Arial Narrow"/>
        </w:rPr>
        <w:t>karbonatické</w:t>
      </w:r>
      <w:proofErr w:type="spellEnd"/>
      <w:r w:rsidRPr="00A430C2">
        <w:rPr>
          <w:rFonts w:ascii="Arial Narrow" w:hAnsi="Arial Narrow"/>
        </w:rPr>
        <w:t xml:space="preserve"> štruktúry v jadrových pohoriach. Najviac využiteľných podzemných vôd je v Podunajskej nížine (Žitný ostrov), reprezentovanej mocným kvartér- </w:t>
      </w:r>
      <w:proofErr w:type="spellStart"/>
      <w:r w:rsidRPr="00A430C2">
        <w:rPr>
          <w:rFonts w:ascii="Arial Narrow" w:hAnsi="Arial Narrow"/>
        </w:rPr>
        <w:t>pliocénnym</w:t>
      </w:r>
      <w:proofErr w:type="spellEnd"/>
      <w:r w:rsidRPr="00A430C2">
        <w:rPr>
          <w:rFonts w:ascii="Arial Narrow" w:hAnsi="Arial Narrow"/>
        </w:rPr>
        <w:t xml:space="preserve"> súvrstvím štrkov a pieskov, kde sú evidované aj najväčšie odbery pre pitné účely. Voda z tejto oblasti zásobuje prostredníctvom </w:t>
      </w:r>
      <w:proofErr w:type="spellStart"/>
      <w:r w:rsidRPr="00A430C2">
        <w:rPr>
          <w:rFonts w:ascii="Arial Narrow" w:hAnsi="Arial Narrow"/>
        </w:rPr>
        <w:t>diaľkovodov</w:t>
      </w:r>
      <w:proofErr w:type="spellEnd"/>
      <w:r w:rsidRPr="00A430C2">
        <w:rPr>
          <w:rFonts w:ascii="Arial Narrow" w:hAnsi="Arial Narrow"/>
        </w:rPr>
        <w:t xml:space="preserve"> aj obyvateľstvo na strednom Slovensku a Záhorí.</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i/>
        </w:rPr>
      </w:pPr>
      <w:r w:rsidRPr="00A430C2">
        <w:rPr>
          <w:rFonts w:ascii="Arial Narrow" w:hAnsi="Arial Narrow"/>
          <w:i/>
        </w:rPr>
        <w:t>Minerálne pramene</w:t>
      </w:r>
    </w:p>
    <w:p w:rsidR="004D0FB8" w:rsidRPr="00A430C2" w:rsidRDefault="004D0FB8" w:rsidP="00324D44">
      <w:pPr>
        <w:pStyle w:val="Default"/>
        <w:jc w:val="both"/>
        <w:rPr>
          <w:rFonts w:ascii="Arial Narrow" w:hAnsi="Arial Narrow"/>
        </w:rPr>
      </w:pPr>
      <w:r w:rsidRPr="00A430C2">
        <w:rPr>
          <w:rFonts w:ascii="Arial Narrow" w:hAnsi="Arial Narrow"/>
        </w:rPr>
        <w:t xml:space="preserve">Na Slovensku je bohaté množstvo minerálnych a termálnych vôd. V súčasnosti je tu evidovaných 1 626 prameňov minerálnych a termálnych vôd s rôznym chemickým zložením, výdatnosťou a aj teplotou. Ich rozloženie je však nerovnomerné. Osobitnú skupinu predstavujú prírodné liečivé vody, ktoré sa používajú na balneoterapeutické účely najmä v zdravotníckych zariadeniach a prírodných liečebných kúpeľoch. Najväčšiu hustotu dosahujú pramene v páse </w:t>
      </w:r>
      <w:proofErr w:type="spellStart"/>
      <w:r w:rsidRPr="00A430C2">
        <w:rPr>
          <w:rFonts w:ascii="Arial Narrow" w:hAnsi="Arial Narrow"/>
        </w:rPr>
        <w:t>tiahnúcom</w:t>
      </w:r>
      <w:proofErr w:type="spellEnd"/>
      <w:r w:rsidRPr="00A430C2">
        <w:rPr>
          <w:rFonts w:ascii="Arial Narrow" w:hAnsi="Arial Narrow"/>
        </w:rPr>
        <w:t xml:space="preserve"> sa od Bardejova a Prešova, cez Popradskú kotlinu, Liptov, Turiec, Strážovské vrchy až po Trenčín. Ďalšou oblasťou výskytu prameňov je údolie Hrona od prameňa po Zvolen a západná časť Slovenského </w:t>
      </w:r>
      <w:proofErr w:type="spellStart"/>
      <w:r w:rsidRPr="00A430C2">
        <w:rPr>
          <w:rFonts w:ascii="Arial Narrow" w:hAnsi="Arial Narrow"/>
        </w:rPr>
        <w:t>rudohoria</w:t>
      </w:r>
      <w:proofErr w:type="spellEnd"/>
      <w:r w:rsidRPr="00A430C2">
        <w:rPr>
          <w:rFonts w:ascii="Arial Narrow" w:hAnsi="Arial Narrow"/>
        </w:rPr>
        <w:t xml:space="preserve">. Relatívne najmenej prameňov sa vyskytuje v oblasti Východoslovenskej a Podunajskej nížiny. Slovenské minerálne pramene majú veľký zdravotnícky, hospodársky a spoločenský význam a predstavujú všetky známe typy minerálnych vôd okrem rádioaktívnych, niektoré aj vo veľkých koncentráciách. </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i/>
        </w:rPr>
      </w:pPr>
      <w:r w:rsidRPr="00A430C2">
        <w:rPr>
          <w:rFonts w:ascii="Arial Narrow" w:hAnsi="Arial Narrow"/>
          <w:i/>
        </w:rPr>
        <w:t>Kvalita povrchových a podzemných vôd</w:t>
      </w:r>
    </w:p>
    <w:p w:rsidR="004D0FB8" w:rsidRPr="00A430C2" w:rsidRDefault="004D0FB8" w:rsidP="00324D44">
      <w:pPr>
        <w:pStyle w:val="Default"/>
        <w:jc w:val="both"/>
        <w:rPr>
          <w:rFonts w:ascii="Arial Narrow" w:hAnsi="Arial Narrow"/>
        </w:rPr>
      </w:pPr>
      <w:r w:rsidRPr="00A430C2">
        <w:rPr>
          <w:rFonts w:ascii="Arial Narrow" w:hAnsi="Arial Narrow"/>
        </w:rPr>
        <w:t xml:space="preserve">Na základe údajov deklarovaných v správach o stave ŽP SR možno konštatovať, že sa síce za posledné obdobie kvalita zlepšila, ale naďalej pretrvávajú problémy v súvislosti s biologickými a mikrobiologickými ukazovateľmi. Znížená kvalita sa prejavuje najmä v urbanizovaných a poľnohospodársky využívaných územia. Problémy sú najmä v územiach, kde vznikajú strety záujmov </w:t>
      </w:r>
      <w:proofErr w:type="spellStart"/>
      <w:r w:rsidRPr="00A430C2">
        <w:rPr>
          <w:rFonts w:ascii="Arial Narrow" w:hAnsi="Arial Narrow"/>
        </w:rPr>
        <w:t>antropogénne</w:t>
      </w:r>
      <w:proofErr w:type="spellEnd"/>
      <w:r w:rsidRPr="00A430C2">
        <w:rPr>
          <w:rFonts w:ascii="Arial Narrow" w:hAnsi="Arial Narrow"/>
        </w:rPr>
        <w:t xml:space="preserve"> atakovaných území s plochami, kde sa nachádzajú významné zdroje vôd, resp. ich ochranné pásma. Hodnotenie kvality povrchových vôd (podľa NV SR š. 269/2010 Z. z.) sa uskutočňuje na základe údajov pochádzajúcich z monitorovania stavu vôd, pričom je monitorovaných viac ako 400 miest v základnom a prevádzkovom monitorovaní. Kvalitatívne ukazovatele kvality povrchových vôd boli podľa výsledkov monitorovania (stav k r. 2011) vyhodnotené ako dobré vo všeobecných ukazovateľoch (biochemická spotreba kyslíka, horčík, sodík, voľný amoniak, povrchovo aktívne látky, chróm (VI), chlórbenzén, </w:t>
      </w:r>
      <w:proofErr w:type="spellStart"/>
      <w:r w:rsidRPr="00A430C2">
        <w:rPr>
          <w:rFonts w:ascii="Arial Narrow" w:hAnsi="Arial Narrow"/>
        </w:rPr>
        <w:t>dichlórbenzény</w:t>
      </w:r>
      <w:proofErr w:type="spellEnd"/>
      <w:r w:rsidRPr="00A430C2">
        <w:rPr>
          <w:rFonts w:ascii="Arial Narrow" w:hAnsi="Arial Narrow"/>
        </w:rPr>
        <w:t xml:space="preserve">) a v ukazovateľoch rádioaktivity (celková objemová aktivita alfa a beta, </w:t>
      </w:r>
      <w:proofErr w:type="spellStart"/>
      <w:r w:rsidRPr="00A430C2">
        <w:rPr>
          <w:rFonts w:ascii="Arial Narrow" w:hAnsi="Arial Narrow"/>
        </w:rPr>
        <w:t>tricium</w:t>
      </w:r>
      <w:proofErr w:type="spellEnd"/>
      <w:r w:rsidRPr="00A430C2">
        <w:rPr>
          <w:rFonts w:ascii="Arial Narrow" w:hAnsi="Arial Narrow"/>
        </w:rPr>
        <w:t xml:space="preserve">, stroncium, </w:t>
      </w:r>
      <w:proofErr w:type="spellStart"/>
      <w:r w:rsidRPr="00A430C2">
        <w:rPr>
          <w:rFonts w:ascii="Arial Narrow" w:hAnsi="Arial Narrow"/>
        </w:rPr>
        <w:t>cézium</w:t>
      </w:r>
      <w:proofErr w:type="spellEnd"/>
      <w:r w:rsidRPr="00A430C2">
        <w:rPr>
          <w:rFonts w:ascii="Arial Narrow" w:hAnsi="Arial Narrow"/>
        </w:rPr>
        <w:t xml:space="preserve">). Skupina syntetických látok, ukazovatele: arzén, kadmium, meď, olovo, zinok boli prekročené a v skupine nesyntetické látky nespĺňali požiadavky na ročný priemer: </w:t>
      </w:r>
      <w:proofErr w:type="spellStart"/>
      <w:r w:rsidRPr="00A430C2">
        <w:rPr>
          <w:rFonts w:ascii="Arial Narrow" w:hAnsi="Arial Narrow"/>
        </w:rPr>
        <w:t>alachlór</w:t>
      </w:r>
      <w:proofErr w:type="spellEnd"/>
      <w:r w:rsidRPr="00A430C2">
        <w:rPr>
          <w:rFonts w:ascii="Arial Narrow" w:hAnsi="Arial Narrow"/>
        </w:rPr>
        <w:t xml:space="preserve">, </w:t>
      </w:r>
      <w:proofErr w:type="spellStart"/>
      <w:r w:rsidRPr="00A430C2">
        <w:rPr>
          <w:rFonts w:ascii="Arial Narrow" w:hAnsi="Arial Narrow"/>
        </w:rPr>
        <w:t>di</w:t>
      </w:r>
      <w:proofErr w:type="spellEnd"/>
      <w:r w:rsidRPr="00A430C2">
        <w:rPr>
          <w:rFonts w:ascii="Arial Narrow" w:hAnsi="Arial Narrow"/>
        </w:rPr>
        <w:t xml:space="preserve"> (2-etylhexyl)</w:t>
      </w:r>
      <w:r w:rsidR="00464FF3" w:rsidRPr="00A430C2">
        <w:rPr>
          <w:rFonts w:ascii="Arial Narrow" w:hAnsi="Arial Narrow"/>
        </w:rPr>
        <w:t xml:space="preserve"> </w:t>
      </w:r>
      <w:proofErr w:type="spellStart"/>
      <w:r w:rsidRPr="00A430C2">
        <w:rPr>
          <w:rFonts w:ascii="Arial Narrow" w:hAnsi="Arial Narrow"/>
        </w:rPr>
        <w:t>ftalát</w:t>
      </w:r>
      <w:proofErr w:type="spellEnd"/>
      <w:r w:rsidRPr="00A430C2">
        <w:rPr>
          <w:rFonts w:ascii="Arial Narrow" w:hAnsi="Arial Narrow"/>
        </w:rPr>
        <w:t xml:space="preserve">, </w:t>
      </w:r>
      <w:proofErr w:type="spellStart"/>
      <w:r w:rsidRPr="00A430C2">
        <w:rPr>
          <w:rFonts w:ascii="Arial Narrow" w:hAnsi="Arial Narrow"/>
        </w:rPr>
        <w:t>dibutylftalát</w:t>
      </w:r>
      <w:proofErr w:type="spellEnd"/>
      <w:r w:rsidRPr="00A430C2">
        <w:rPr>
          <w:rFonts w:ascii="Arial Narrow" w:hAnsi="Arial Narrow"/>
        </w:rPr>
        <w:t xml:space="preserve">, 4-metyl-2,6-di-terc </w:t>
      </w:r>
      <w:proofErr w:type="spellStart"/>
      <w:r w:rsidRPr="00A430C2">
        <w:rPr>
          <w:rFonts w:ascii="Arial Narrow" w:hAnsi="Arial Narrow"/>
        </w:rPr>
        <w:t>butylfenol</w:t>
      </w:r>
      <w:proofErr w:type="spellEnd"/>
      <w:r w:rsidRPr="00A430C2">
        <w:rPr>
          <w:rFonts w:ascii="Arial Narrow" w:hAnsi="Arial Narrow"/>
        </w:rPr>
        <w:t xml:space="preserve">, </w:t>
      </w:r>
      <w:proofErr w:type="spellStart"/>
      <w:r w:rsidRPr="00A430C2">
        <w:rPr>
          <w:rFonts w:ascii="Arial Narrow" w:hAnsi="Arial Narrow"/>
        </w:rPr>
        <w:t>fluorantén</w:t>
      </w:r>
      <w:proofErr w:type="spellEnd"/>
      <w:r w:rsidRPr="00A430C2">
        <w:rPr>
          <w:rFonts w:ascii="Arial Narrow" w:hAnsi="Arial Narrow"/>
        </w:rPr>
        <w:t xml:space="preserve">, MCPA, </w:t>
      </w:r>
      <w:proofErr w:type="spellStart"/>
      <w:r w:rsidRPr="00A430C2">
        <w:rPr>
          <w:rFonts w:ascii="Arial Narrow" w:hAnsi="Arial Narrow"/>
        </w:rPr>
        <w:t>benzo</w:t>
      </w:r>
      <w:proofErr w:type="spellEnd"/>
      <w:r w:rsidR="009F180D" w:rsidRPr="00A430C2">
        <w:rPr>
          <w:rFonts w:ascii="Arial Narrow" w:hAnsi="Arial Narrow"/>
        </w:rPr>
        <w:t xml:space="preserve"> </w:t>
      </w:r>
      <w:r w:rsidRPr="00A430C2">
        <w:rPr>
          <w:rFonts w:ascii="Arial Narrow" w:hAnsi="Arial Narrow"/>
        </w:rPr>
        <w:t>(</w:t>
      </w:r>
      <w:proofErr w:type="spellStart"/>
      <w:r w:rsidRPr="00A430C2">
        <w:rPr>
          <w:rFonts w:ascii="Arial Narrow" w:hAnsi="Arial Narrow"/>
        </w:rPr>
        <w:t>g,h,i</w:t>
      </w:r>
      <w:proofErr w:type="spellEnd"/>
      <w:r w:rsidRPr="00A430C2">
        <w:rPr>
          <w:rFonts w:ascii="Arial Narrow" w:hAnsi="Arial Narrow"/>
        </w:rPr>
        <w:t>)</w:t>
      </w:r>
      <w:r w:rsidR="00464FF3" w:rsidRPr="00A430C2">
        <w:rPr>
          <w:rFonts w:ascii="Arial Narrow" w:hAnsi="Arial Narrow"/>
        </w:rPr>
        <w:t xml:space="preserve"> </w:t>
      </w:r>
      <w:proofErr w:type="spellStart"/>
      <w:r w:rsidRPr="00A430C2">
        <w:rPr>
          <w:rFonts w:ascii="Arial Narrow" w:hAnsi="Arial Narrow"/>
        </w:rPr>
        <w:t>perylén+indeno</w:t>
      </w:r>
      <w:proofErr w:type="spellEnd"/>
      <w:r w:rsidR="00464FF3" w:rsidRPr="00A430C2">
        <w:rPr>
          <w:rFonts w:ascii="Arial Narrow" w:hAnsi="Arial Narrow"/>
        </w:rPr>
        <w:t xml:space="preserve"> </w:t>
      </w:r>
      <w:r w:rsidRPr="00A430C2">
        <w:rPr>
          <w:rFonts w:ascii="Arial Narrow" w:hAnsi="Arial Narrow"/>
        </w:rPr>
        <w:t>(1,2,3-cd)pyrén (</w:t>
      </w:r>
      <w:proofErr w:type="spellStart"/>
      <w:r w:rsidRPr="00A430C2">
        <w:rPr>
          <w:rFonts w:ascii="Arial Narrow" w:hAnsi="Arial Narrow"/>
        </w:rPr>
        <w:t>benzo+indeno</w:t>
      </w:r>
      <w:proofErr w:type="spellEnd"/>
      <w:r w:rsidRPr="00A430C2">
        <w:rPr>
          <w:rFonts w:ascii="Arial Narrow" w:hAnsi="Arial Narrow"/>
        </w:rPr>
        <w:t xml:space="preserve">) a kyanidy. Z hydrobiologických a mikrobiologických ukazovateľov boli najviac prekročené požiadavky na črevné </w:t>
      </w:r>
      <w:proofErr w:type="spellStart"/>
      <w:r w:rsidRPr="00A430C2">
        <w:rPr>
          <w:rFonts w:ascii="Arial Narrow" w:hAnsi="Arial Narrow"/>
        </w:rPr>
        <w:t>enterokoky</w:t>
      </w:r>
      <w:proofErr w:type="spellEnd"/>
      <w:r w:rsidRPr="00A430C2">
        <w:rPr>
          <w:rFonts w:ascii="Arial Narrow" w:hAnsi="Arial Narrow"/>
        </w:rPr>
        <w:t xml:space="preserve">, a to v čiastkových povodiach: Morava, Váh, Slaná, Bodrog, Hornád a Bodva, </w:t>
      </w:r>
      <w:proofErr w:type="spellStart"/>
      <w:r w:rsidRPr="00A430C2">
        <w:rPr>
          <w:rFonts w:ascii="Arial Narrow" w:hAnsi="Arial Narrow"/>
        </w:rPr>
        <w:t>termotolerantné</w:t>
      </w:r>
      <w:proofErr w:type="spellEnd"/>
      <w:r w:rsidRPr="00A430C2">
        <w:rPr>
          <w:rFonts w:ascii="Arial Narrow" w:hAnsi="Arial Narrow"/>
        </w:rPr>
        <w:t xml:space="preserve"> </w:t>
      </w:r>
      <w:proofErr w:type="spellStart"/>
      <w:r w:rsidRPr="00A430C2">
        <w:rPr>
          <w:rFonts w:ascii="Arial Narrow" w:hAnsi="Arial Narrow"/>
        </w:rPr>
        <w:t>koliformné</w:t>
      </w:r>
      <w:proofErr w:type="spellEnd"/>
      <w:r w:rsidRPr="00A430C2">
        <w:rPr>
          <w:rFonts w:ascii="Arial Narrow" w:hAnsi="Arial Narrow"/>
        </w:rPr>
        <w:t xml:space="preserve"> baktérie a </w:t>
      </w:r>
      <w:proofErr w:type="spellStart"/>
      <w:r w:rsidRPr="00A430C2">
        <w:rPr>
          <w:rFonts w:ascii="Arial Narrow" w:hAnsi="Arial Narrow"/>
        </w:rPr>
        <w:t>koliformné</w:t>
      </w:r>
      <w:proofErr w:type="spellEnd"/>
      <w:r w:rsidRPr="00A430C2">
        <w:rPr>
          <w:rFonts w:ascii="Arial Narrow" w:hAnsi="Arial Narrow"/>
        </w:rPr>
        <w:t xml:space="preserve"> baktérie boli najviac prekročené v čiastkových povodiach: Morava, Váh, Slaná, Bodrog, Hornád, Bodva, Dunajec a Poprad. Na základe údajov z VÚVH je ekologický stav útvarov povrchových vôd v priemere dobrý </w:t>
      </w:r>
    </w:p>
    <w:p w:rsidR="004D0FB8" w:rsidRPr="00A430C2" w:rsidRDefault="004D0FB8" w:rsidP="00324D44">
      <w:pPr>
        <w:pStyle w:val="Default"/>
        <w:jc w:val="both"/>
        <w:rPr>
          <w:rFonts w:ascii="Arial Narrow" w:hAnsi="Arial Narrow"/>
        </w:rPr>
      </w:pPr>
      <w:r w:rsidRPr="00A430C2">
        <w:rPr>
          <w:rFonts w:ascii="Arial Narrow" w:hAnsi="Arial Narrow"/>
        </w:rPr>
        <w:t xml:space="preserve">Podľa údajov vo Vodnom pláne Slovenska 2009 – 2015 je 63,7 % vodných útvarov vo veľmi dobrom a dobrom stave.. Z pohľadu dĺžky tokov je to 55,55 % (10 524,11 km). Zlý až veľmi zlý stav bol stanovený v 4,13 % vodných útvarov. </w:t>
      </w:r>
    </w:p>
    <w:p w:rsidR="004D0FB8" w:rsidRPr="00A430C2" w:rsidRDefault="004D0FB8" w:rsidP="00324D44">
      <w:pPr>
        <w:pStyle w:val="Default"/>
        <w:jc w:val="both"/>
        <w:rPr>
          <w:rFonts w:ascii="Arial Narrow" w:hAnsi="Arial Narrow"/>
        </w:rPr>
      </w:pPr>
      <w:r w:rsidRPr="00A430C2">
        <w:rPr>
          <w:rFonts w:ascii="Arial Narrow" w:hAnsi="Arial Narrow"/>
        </w:rPr>
        <w:lastRenderedPageBreak/>
        <w:t xml:space="preserve">K aktuálnym problémom životného prostredia súvisiacim s vodstvom patrí ohrozovanie územia povodňami. Na území Slovenska sa v posledných rokoch lokálne zlepšili podmienky protipovodňovej ochrany, ale z globálneho pohľadu má v tomto zmysle SR ešte rezervy, ktoré je potrebné v najbližšom programovacom období odstrániť. V mnohých prípadoch predstavujú prvky protipovodňovej ochrany viacfunkčné zariadenia, ktoré plnia v krajine zároveň ekologickú, ekostabilizačnú, estetickú a krajinotvornú funkciu. </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 xml:space="preserve">V roku 2012 bolo z hydrogeologického hľadiska komplexne preskúmaných iba 19 % plochy Slovenskej republiky, čiastočne preskúmaných je 47 % plochy územia SR. Podľa štátnej vodohospodárskej bilancie množstva podzemnej vody bolo na Slovensku k 31. 12. 2011 dokumentované celkové využiteľné množstvo 78 801,06 l.s-1 podzemnej vody (obyčajná, minerálna aj geotermálna voda). </w:t>
      </w:r>
    </w:p>
    <w:p w:rsidR="004D0FB8" w:rsidRPr="00A430C2" w:rsidRDefault="004D0FB8" w:rsidP="00324D44">
      <w:pPr>
        <w:pStyle w:val="Default"/>
        <w:jc w:val="both"/>
        <w:rPr>
          <w:rFonts w:ascii="Arial Narrow" w:hAnsi="Arial Narrow"/>
        </w:rPr>
      </w:pPr>
      <w:r w:rsidRPr="00A430C2">
        <w:rPr>
          <w:rFonts w:ascii="Arial Narrow" w:hAnsi="Arial Narrow"/>
        </w:rPr>
        <w:t>Na kvalitu zdrojov podzemných vôd z hľadiska ich výdatnosti má preukázane významný negatívny dopad klimatická zmena. Na základe hodnotených údajov za obdobie 2001</w:t>
      </w:r>
      <w:r w:rsidR="00464FF3" w:rsidRPr="00A430C2">
        <w:rPr>
          <w:rFonts w:ascii="Arial Narrow" w:hAnsi="Arial Narrow"/>
        </w:rPr>
        <w:t xml:space="preserve"> </w:t>
      </w:r>
      <w:r w:rsidRPr="00A430C2">
        <w:rPr>
          <w:rFonts w:ascii="Arial Narrow" w:hAnsi="Arial Narrow"/>
        </w:rPr>
        <w:t>-</w:t>
      </w:r>
      <w:r w:rsidR="00464FF3" w:rsidRPr="00A430C2">
        <w:rPr>
          <w:rFonts w:ascii="Arial Narrow" w:hAnsi="Arial Narrow"/>
        </w:rPr>
        <w:t xml:space="preserve"> </w:t>
      </w:r>
      <w:r w:rsidRPr="00A430C2">
        <w:rPr>
          <w:rFonts w:ascii="Arial Narrow" w:hAnsi="Arial Narrow"/>
        </w:rPr>
        <w:t>2009 je možné konštatovať, že negatívny dopad postihuje takmer celé územie Slovenska, ale najmä jeho centrálnu a južnú časť, kde v priemere dosiahli hodnoty výdatnosti prameňov 25 %-</w:t>
      </w:r>
      <w:proofErr w:type="spellStart"/>
      <w:r w:rsidRPr="00A430C2">
        <w:rPr>
          <w:rFonts w:ascii="Arial Narrow" w:hAnsi="Arial Narrow"/>
        </w:rPr>
        <w:t>tný</w:t>
      </w:r>
      <w:proofErr w:type="spellEnd"/>
      <w:r w:rsidRPr="00A430C2">
        <w:rPr>
          <w:rFonts w:ascii="Arial Narrow" w:hAnsi="Arial Narrow"/>
        </w:rPr>
        <w:t xml:space="preserve"> až 35 %-</w:t>
      </w:r>
      <w:proofErr w:type="spellStart"/>
      <w:r w:rsidRPr="00A430C2">
        <w:rPr>
          <w:rFonts w:ascii="Arial Narrow" w:hAnsi="Arial Narrow"/>
        </w:rPr>
        <w:t>tný</w:t>
      </w:r>
      <w:proofErr w:type="spellEnd"/>
      <w:r w:rsidRPr="00A430C2">
        <w:rPr>
          <w:rFonts w:ascii="Arial Narrow" w:hAnsi="Arial Narrow"/>
        </w:rPr>
        <w:t xml:space="preserve"> pokles. Na úrovni -15 % až -20 % boli pre obdobie 2001</w:t>
      </w:r>
      <w:r w:rsidR="00464FF3" w:rsidRPr="00A430C2">
        <w:rPr>
          <w:rFonts w:ascii="Arial Narrow" w:hAnsi="Arial Narrow"/>
        </w:rPr>
        <w:t xml:space="preserve"> </w:t>
      </w:r>
      <w:r w:rsidRPr="00A430C2">
        <w:rPr>
          <w:rFonts w:ascii="Arial Narrow" w:hAnsi="Arial Narrow"/>
        </w:rPr>
        <w:t>-</w:t>
      </w:r>
      <w:r w:rsidR="00464FF3" w:rsidRPr="00A430C2">
        <w:rPr>
          <w:rFonts w:ascii="Arial Narrow" w:hAnsi="Arial Narrow"/>
        </w:rPr>
        <w:t xml:space="preserve"> </w:t>
      </w:r>
      <w:r w:rsidRPr="00A430C2">
        <w:rPr>
          <w:rFonts w:ascii="Arial Narrow" w:hAnsi="Arial Narrow"/>
        </w:rPr>
        <w:t xml:space="preserve">2009 štatisticky vyčíslené poklesy i pre severovýchodnú časť Slovenska. Na základe toho možno jednoznačne predpokladať dominantne plošne negatívny dopad zmeny klímy na zdroje podzemných vôd po roku 1980. </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Na zásobovanie obyvateľstva pitnou vodou sa prednostne – v podiele viac ako 80 %, využívajú kvalitné zdroje podzemnej vody a iba 20% pitnej vody pochádza z povrchových zdrojov. Preto pri zabezpečovaní dostatku pitnej vody sú predmetom prieskumu hydrologické rajóny podzemnej vody. Prieskum hydrogeologických rajónov, aj s vyčíslením množstiev podzemných vôd sa realizuje po jednotlivých útvaroch (</w:t>
      </w:r>
      <w:proofErr w:type="spellStart"/>
      <w:r w:rsidRPr="00A430C2">
        <w:rPr>
          <w:rFonts w:ascii="Arial Narrow" w:hAnsi="Arial Narrow"/>
        </w:rPr>
        <w:t>zvodnených</w:t>
      </w:r>
      <w:proofErr w:type="spellEnd"/>
      <w:r w:rsidRPr="00A430C2">
        <w:rPr>
          <w:rFonts w:ascii="Arial Narrow" w:hAnsi="Arial Narrow"/>
        </w:rPr>
        <w:t xml:space="preserve"> geologických štruktúrach), ktoré sa v danom rajóne nachádzajú. Týchto útvarov môže byť v jednom hydrologickom rajóne niekoľko (aj 3</w:t>
      </w:r>
      <w:r w:rsidR="00464FF3" w:rsidRPr="00A430C2">
        <w:rPr>
          <w:rFonts w:ascii="Arial Narrow" w:hAnsi="Arial Narrow"/>
        </w:rPr>
        <w:t xml:space="preserve"> </w:t>
      </w:r>
      <w:r w:rsidRPr="00A430C2">
        <w:rPr>
          <w:rFonts w:ascii="Arial Narrow" w:hAnsi="Arial Narrow"/>
        </w:rPr>
        <w:t>-</w:t>
      </w:r>
      <w:r w:rsidR="00464FF3" w:rsidRPr="00A430C2">
        <w:rPr>
          <w:rFonts w:ascii="Arial Narrow" w:hAnsi="Arial Narrow"/>
        </w:rPr>
        <w:t xml:space="preserve"> </w:t>
      </w:r>
      <w:r w:rsidRPr="00A430C2">
        <w:rPr>
          <w:rFonts w:ascii="Arial Narrow" w:hAnsi="Arial Narrow"/>
        </w:rPr>
        <w:t xml:space="preserve">4) v závislosti od konkrétnej geologickej stavby a prítomnosti </w:t>
      </w:r>
      <w:proofErr w:type="spellStart"/>
      <w:r w:rsidRPr="00A430C2">
        <w:rPr>
          <w:rFonts w:ascii="Arial Narrow" w:hAnsi="Arial Narrow"/>
        </w:rPr>
        <w:t>zvodnených</w:t>
      </w:r>
      <w:proofErr w:type="spellEnd"/>
      <w:r w:rsidRPr="00A430C2">
        <w:rPr>
          <w:rFonts w:ascii="Arial Narrow" w:hAnsi="Arial Narrow"/>
        </w:rPr>
        <w:t xml:space="preserve"> horninových súvrství. 19 % plochy Slovenska je plne spracovaných, 54 % územia je čiastočne spracovaného (nie sú zhodnotené všetky prítomné útvary) a hydrologický prieskum nebol realizovaný na 27 % územia. Doterajší hydrogeologický prieskum bol vykonávaný nerovnomerne, čiastočne sa sústredil na oblasti s významnými zdrojmi podzemných vôd a čiastočne do oblastí s vykázaným deficitom množstiev podzemných vôd. </w:t>
      </w:r>
    </w:p>
    <w:p w:rsidR="004D0FB8" w:rsidRPr="00A430C2" w:rsidRDefault="004D0FB8" w:rsidP="00324D44">
      <w:pPr>
        <w:jc w:val="both"/>
        <w:rPr>
          <w:rFonts w:ascii="Arial Narrow" w:hAnsi="Arial Narrow" w:cs="Arial"/>
          <w:b/>
        </w:rPr>
      </w:pPr>
    </w:p>
    <w:p w:rsidR="004D0FB8" w:rsidRPr="00A430C2" w:rsidRDefault="004D0FB8" w:rsidP="00324D44">
      <w:pPr>
        <w:pStyle w:val="Nadpis6"/>
        <w:jc w:val="both"/>
        <w:rPr>
          <w:rFonts w:ascii="Arial Narrow" w:hAnsi="Arial Narrow" w:cs="Arial"/>
        </w:rPr>
      </w:pPr>
      <w:bookmarkStart w:id="22" w:name="_Toc376558487"/>
      <w:r w:rsidRPr="00A430C2">
        <w:rPr>
          <w:rFonts w:ascii="Arial Narrow" w:hAnsi="Arial Narrow" w:cs="Arial"/>
        </w:rPr>
        <w:t>III.1.4. Ovzdušie</w:t>
      </w:r>
      <w:bookmarkEnd w:id="22"/>
    </w:p>
    <w:p w:rsidR="004D2530" w:rsidRPr="00A430C2" w:rsidRDefault="004D2530"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 xml:space="preserve">K zlepšeniu kvality ovzdušia prispela inštalácia odlučovacích zariadení znižujúcich uvoľňovanie znečisťujúcich látok do ovzdušia, ako aj modernizácia technológií vo výrobných zaradeniach produkujúcich </w:t>
      </w:r>
      <w:proofErr w:type="spellStart"/>
      <w:r w:rsidRPr="00A430C2">
        <w:rPr>
          <w:rFonts w:ascii="Arial Narrow" w:hAnsi="Arial Narrow"/>
        </w:rPr>
        <w:t>polutanty</w:t>
      </w:r>
      <w:proofErr w:type="spellEnd"/>
      <w:r w:rsidRPr="00A430C2">
        <w:rPr>
          <w:rFonts w:ascii="Arial Narrow" w:hAnsi="Arial Narrow"/>
        </w:rPr>
        <w:t xml:space="preserve">. Hoci emisie znečisťujúcich látok zo zdrojov znečisťovania ovzdušia sú regulované legislatívnymi predpismi, na dosiahnutie lepšej kvality ovzdušia je potrebné zabezpečiť nielen dodržiavanie príslušných limitov, ale aj ďalšie znižovanie emisií zo zdrojov znečisťovania ovzdušia. Najväčšími pôvodcami znečisťujúcich látok uvoľňovaných do ovzdušia (tzv. primárne znečisťovanie) sú v SR aj naďalej hospodárske aktivity, hlavne energetika, doprava, hutnícky a chemický priemysel. Ďalšie rezervy v zlepšovaní kvality ovzdušia súvisia s lokálnymi kúreniskami. Okrem absencie dostatočnej osvety o vhodnom používaní lokálnych kúrenísk, je potrebné aplikovať najlepšiu dostupnú techniku, nahradiť zastarané spaľovacie zariadenia lokálnych zdrojov znečisťovania za </w:t>
      </w:r>
      <w:proofErr w:type="spellStart"/>
      <w:r w:rsidRPr="00A430C2">
        <w:rPr>
          <w:rFonts w:ascii="Arial Narrow" w:hAnsi="Arial Narrow"/>
        </w:rPr>
        <w:t>nízkoemisné</w:t>
      </w:r>
      <w:proofErr w:type="spellEnd"/>
      <w:r w:rsidRPr="00A430C2">
        <w:rPr>
          <w:rFonts w:ascii="Arial Narrow" w:hAnsi="Arial Narrow"/>
        </w:rPr>
        <w:t xml:space="preserve"> a energeticky účinnejšie zariadenia, zlepšiť spaľovacie režimy a pod. Dôležitým nástrojom v oblasti ochrany ovzdušia a zlepšovania jeho kvality je systém monitorovania, projekcií a inventarizácie emisií, vrátane inventarizácie zdrojov znečisťovania. Na základe výsledkov monitorovania a modelovania znečistenia ovzdušia možno investície nasmerovať tam, kde budú prinášať najväčší efekt pre zlepšenie kvality ovzdušia. Z tohto hľadiska je potrebné zabezpečiť skvalitnenie a zefektívnenie systému monitorovania. </w:t>
      </w:r>
    </w:p>
    <w:p w:rsidR="004D0FB8" w:rsidRPr="00A430C2" w:rsidRDefault="004D0FB8" w:rsidP="00324D44">
      <w:pPr>
        <w:pStyle w:val="Default"/>
        <w:jc w:val="both"/>
        <w:rPr>
          <w:rFonts w:ascii="Arial Narrow" w:hAnsi="Arial Narrow"/>
        </w:rPr>
      </w:pPr>
      <w:r w:rsidRPr="00A430C2">
        <w:rPr>
          <w:rFonts w:ascii="Arial Narrow" w:hAnsi="Arial Narrow"/>
        </w:rPr>
        <w:lastRenderedPageBreak/>
        <w:t xml:space="preserve">K negatívam charakterizujúcim nielen stav ovzdušia sa v posledných rokoch pridávajú aj prejavy globálnej klimatickej zmeny. V priebehu 20. storočia vzrástla na území Slovenska priemerná ročná teplota vzduchu o 1 stupeň, znížil sa priemerný ročný úhrn zrážok o 15 % na juhu a o 5 % na severe územia. Bol zaznamenaný výrazný pokles relatívnej vlhkosti vzduchu a trvanie snehovej pokrývky na celom území Slovenska. Koncentrácie prízemného ozónu sa zdvojnásobili. S dôsledkami klimatickej zmeny sú spájané aj poveternostné podmienky. V porovnaní s minulosťou častejšie dochádza k výskytu prívalových dažďov, víchríc, horúčav. Intenzita týchto javov je čoraz vyššia a naopak ich predikcia je nízka. Krízové situácie vznikajúce z nepredvídateľných udalostí majú dopad nielen na zložky životného prostredia, ale ja priamo na občanov. Ovplyvňujú kvalitu života populácie v širšom kontexte, a to na jednej strane primárnymi negatívnymi prejavmi a na strane druhej sekundárnymi, napr. poškodenie, narušenie alebo zničenie kritickej infraštruktúry a tým aj významné dopady na ekonomiku SR. </w:t>
      </w:r>
    </w:p>
    <w:p w:rsidR="004D0FB8" w:rsidRPr="00A430C2" w:rsidRDefault="004D0FB8" w:rsidP="00324D44">
      <w:pPr>
        <w:jc w:val="both"/>
        <w:rPr>
          <w:rFonts w:ascii="Arial Narrow" w:hAnsi="Arial Narrow" w:cs="Arial"/>
          <w:b/>
        </w:rPr>
      </w:pPr>
    </w:p>
    <w:p w:rsidR="004D0FB8" w:rsidRPr="00A430C2" w:rsidRDefault="004D0FB8" w:rsidP="00324D44">
      <w:pPr>
        <w:pStyle w:val="Nadpis6"/>
        <w:jc w:val="both"/>
        <w:rPr>
          <w:rFonts w:ascii="Arial Narrow" w:hAnsi="Arial Narrow" w:cs="Arial"/>
        </w:rPr>
      </w:pPr>
      <w:bookmarkStart w:id="23" w:name="_Toc376558488"/>
      <w:r w:rsidRPr="00A430C2">
        <w:rPr>
          <w:rFonts w:ascii="Arial Narrow" w:hAnsi="Arial Narrow" w:cs="Arial"/>
        </w:rPr>
        <w:t>III.1.5. Fauna a flóra</w:t>
      </w:r>
      <w:bookmarkEnd w:id="23"/>
    </w:p>
    <w:p w:rsidR="004D0FB8" w:rsidRPr="00A430C2" w:rsidRDefault="004D0FB8" w:rsidP="00324D44">
      <w:pPr>
        <w:jc w:val="both"/>
        <w:rPr>
          <w:rFonts w:ascii="Arial Narrow" w:hAnsi="Arial Narrow" w:cs="Arial"/>
          <w:b/>
        </w:rPr>
      </w:pP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b/>
          <w:i/>
        </w:rPr>
        <w:t xml:space="preserve">Fauna </w:t>
      </w:r>
      <w:r w:rsidRPr="00A430C2">
        <w:rPr>
          <w:rFonts w:ascii="Arial Narrow" w:hAnsi="Arial Narrow" w:cs="Arial"/>
        </w:rPr>
        <w:t xml:space="preserve">ako prvok krajiny, ktorý je veľmi pohyblivý, je zároveň prvkom, ktorý veľmi rýchlo reaguje na zmeny podmienok. Vývoj fauny na našom území bol poznamenaný od historických období vývojom klímy, ktorá je determinujúcim faktorom pre rozvoj producentov ako základnej bázy </w:t>
      </w:r>
      <w:proofErr w:type="spellStart"/>
      <w:r w:rsidRPr="00A430C2">
        <w:rPr>
          <w:rFonts w:ascii="Arial Narrow" w:hAnsi="Arial Narrow" w:cs="Arial"/>
        </w:rPr>
        <w:t>trofických</w:t>
      </w:r>
      <w:proofErr w:type="spellEnd"/>
      <w:r w:rsidRPr="00A430C2">
        <w:rPr>
          <w:rFonts w:ascii="Arial Narrow" w:hAnsi="Arial Narrow" w:cs="Arial"/>
        </w:rPr>
        <w:t xml:space="preserve"> pyramíd. Zmeny klímy vytvárali preto podmienky pre rozvoj a šírenie jednotlivých taxónov fauny na naše územie. </w:t>
      </w:r>
    </w:p>
    <w:p w:rsidR="004D0FB8" w:rsidRPr="00A430C2" w:rsidRDefault="004D0FB8" w:rsidP="00324D44">
      <w:pPr>
        <w:autoSpaceDE w:val="0"/>
        <w:autoSpaceDN w:val="0"/>
        <w:adjustRightInd w:val="0"/>
        <w:jc w:val="both"/>
        <w:rPr>
          <w:rFonts w:ascii="Arial Narrow" w:hAnsi="Arial Narrow" w:cs="Arial"/>
        </w:rPr>
      </w:pP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Hoci naše územie nie je bohaté na druhovú diverzitu fauny, ktorá tvorí len 3,3 % druhov celosvetovej fauny, je to územie, ktoré leží na rozhraní niekoľkých súborov </w:t>
      </w:r>
      <w:proofErr w:type="spellStart"/>
      <w:r w:rsidRPr="00A430C2">
        <w:rPr>
          <w:rFonts w:ascii="Arial Narrow" w:hAnsi="Arial Narrow" w:cs="Arial"/>
        </w:rPr>
        <w:t>faunistických</w:t>
      </w:r>
      <w:proofErr w:type="spellEnd"/>
      <w:r w:rsidRPr="00A430C2">
        <w:rPr>
          <w:rFonts w:ascii="Arial Narrow" w:hAnsi="Arial Narrow" w:cs="Arial"/>
        </w:rPr>
        <w:t xml:space="preserve"> prvkov (BUCHAR 1984):</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 </w:t>
      </w:r>
      <w:proofErr w:type="spellStart"/>
      <w:r w:rsidRPr="00A430C2">
        <w:rPr>
          <w:rFonts w:ascii="Arial Narrow" w:hAnsi="Arial Narrow" w:cs="Arial"/>
        </w:rPr>
        <w:t>arboreálnej</w:t>
      </w:r>
      <w:proofErr w:type="spellEnd"/>
      <w:r w:rsidRPr="00A430C2">
        <w:rPr>
          <w:rFonts w:ascii="Arial Narrow" w:hAnsi="Arial Narrow" w:cs="Arial"/>
        </w:rPr>
        <w:t xml:space="preserve"> (fauna viazaná na lesné ekosystémy),</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boreálnej (centrum šírenia bolo v mongolskej oblasti),</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mediteránnej (druhy viazané na listnaté lesy ),</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kaspickej a mandžuskej,</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stepnej (napr. škrečok, syseľ, myš domová),</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 </w:t>
      </w:r>
      <w:proofErr w:type="spellStart"/>
      <w:r w:rsidRPr="00A430C2">
        <w:rPr>
          <w:rFonts w:ascii="Arial Narrow" w:hAnsi="Arial Narrow" w:cs="Arial"/>
        </w:rPr>
        <w:t>oreotundrálnej</w:t>
      </w:r>
      <w:proofErr w:type="spellEnd"/>
      <w:r w:rsidRPr="00A430C2">
        <w:rPr>
          <w:rFonts w:ascii="Arial Narrow" w:hAnsi="Arial Narrow" w:cs="Arial"/>
        </w:rPr>
        <w:t xml:space="preserve"> napr. žiabronôžka, kamzík),</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 </w:t>
      </w:r>
      <w:proofErr w:type="spellStart"/>
      <w:r w:rsidRPr="00A430C2">
        <w:rPr>
          <w:rFonts w:ascii="Arial Narrow" w:hAnsi="Arial Narrow" w:cs="Arial"/>
        </w:rPr>
        <w:t>kozmopolitnej</w:t>
      </w:r>
      <w:proofErr w:type="spellEnd"/>
      <w:r w:rsidRPr="00A430C2">
        <w:rPr>
          <w:rFonts w:ascii="Arial Narrow" w:hAnsi="Arial Narrow" w:cs="Arial"/>
        </w:rPr>
        <w:t xml:space="preserve"> (</w:t>
      </w:r>
      <w:proofErr w:type="spellStart"/>
      <w:r w:rsidRPr="00A430C2">
        <w:rPr>
          <w:rFonts w:ascii="Arial Narrow" w:hAnsi="Arial Narrow" w:cs="Arial"/>
        </w:rPr>
        <w:t>napr.vlk</w:t>
      </w:r>
      <w:proofErr w:type="spellEnd"/>
      <w:r w:rsidRPr="00A430C2">
        <w:rPr>
          <w:rFonts w:ascii="Arial Narrow" w:hAnsi="Arial Narrow" w:cs="Arial"/>
        </w:rPr>
        <w:t>),</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 prvky </w:t>
      </w:r>
      <w:proofErr w:type="spellStart"/>
      <w:r w:rsidRPr="00A430C2">
        <w:rPr>
          <w:rFonts w:ascii="Arial Narrow" w:hAnsi="Arial Narrow" w:cs="Arial"/>
        </w:rPr>
        <w:t>limnického</w:t>
      </w:r>
      <w:proofErr w:type="spellEnd"/>
      <w:r w:rsidRPr="00A430C2">
        <w:rPr>
          <w:rFonts w:ascii="Arial Narrow" w:hAnsi="Arial Narrow" w:cs="Arial"/>
        </w:rPr>
        <w:t xml:space="preserve"> </w:t>
      </w:r>
      <w:proofErr w:type="spellStart"/>
      <w:r w:rsidRPr="00A430C2">
        <w:rPr>
          <w:rFonts w:ascii="Arial Narrow" w:hAnsi="Arial Narrow" w:cs="Arial"/>
        </w:rPr>
        <w:t>biocyklu</w:t>
      </w:r>
      <w:proofErr w:type="spellEnd"/>
      <w:r w:rsidRPr="00A430C2">
        <w:rPr>
          <w:rFonts w:ascii="Arial Narrow" w:hAnsi="Arial Narrow" w:cs="Arial"/>
        </w:rPr>
        <w:t xml:space="preserve"> (napr. úhor, </w:t>
      </w:r>
      <w:proofErr w:type="spellStart"/>
      <w:r w:rsidRPr="00A430C2">
        <w:rPr>
          <w:rFonts w:ascii="Arial Narrow" w:hAnsi="Arial Narrow" w:cs="Arial"/>
        </w:rPr>
        <w:t>mihula</w:t>
      </w:r>
      <w:proofErr w:type="spellEnd"/>
      <w:r w:rsidRPr="00A430C2">
        <w:rPr>
          <w:rFonts w:ascii="Arial Narrow" w:hAnsi="Arial Narrow" w:cs="Arial"/>
        </w:rPr>
        <w:t>),</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 prvky </w:t>
      </w:r>
      <w:proofErr w:type="spellStart"/>
      <w:r w:rsidRPr="00A430C2">
        <w:rPr>
          <w:rFonts w:ascii="Arial Narrow" w:hAnsi="Arial Narrow" w:cs="Arial"/>
        </w:rPr>
        <w:t>epiareálovej</w:t>
      </w:r>
      <w:proofErr w:type="spellEnd"/>
      <w:r w:rsidRPr="00A430C2">
        <w:rPr>
          <w:rFonts w:ascii="Arial Narrow" w:hAnsi="Arial Narrow" w:cs="Arial"/>
        </w:rPr>
        <w:t xml:space="preserve"> fauny (napr. havran, populácie myšiaka zo severu) .</w:t>
      </w:r>
    </w:p>
    <w:p w:rsidR="004D0FB8" w:rsidRPr="00A430C2" w:rsidRDefault="004D0FB8" w:rsidP="00324D44">
      <w:pPr>
        <w:autoSpaceDE w:val="0"/>
        <w:autoSpaceDN w:val="0"/>
        <w:adjustRightInd w:val="0"/>
        <w:jc w:val="both"/>
        <w:rPr>
          <w:rFonts w:ascii="Arial Narrow" w:hAnsi="Arial Narrow" w:cs="Arial"/>
        </w:rPr>
      </w:pP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Z hľadiska </w:t>
      </w:r>
      <w:r w:rsidRPr="00A430C2">
        <w:rPr>
          <w:rFonts w:ascii="Arial Narrow" w:hAnsi="Arial Narrow" w:cs="Arial"/>
          <w:i/>
        </w:rPr>
        <w:t xml:space="preserve">zoogeografického členenia </w:t>
      </w:r>
      <w:proofErr w:type="spellStart"/>
      <w:r w:rsidRPr="00A430C2">
        <w:rPr>
          <w:rFonts w:ascii="Arial Narrow" w:hAnsi="Arial Narrow" w:cs="Arial"/>
          <w:i/>
        </w:rPr>
        <w:t>terestrického</w:t>
      </w:r>
      <w:proofErr w:type="spellEnd"/>
      <w:r w:rsidRPr="00A430C2">
        <w:rPr>
          <w:rFonts w:ascii="Arial Narrow" w:hAnsi="Arial Narrow" w:cs="Arial"/>
          <w:i/>
        </w:rPr>
        <w:t xml:space="preserve"> </w:t>
      </w:r>
      <w:proofErr w:type="spellStart"/>
      <w:r w:rsidRPr="00A430C2">
        <w:rPr>
          <w:rFonts w:ascii="Arial Narrow" w:hAnsi="Arial Narrow" w:cs="Arial"/>
          <w:i/>
        </w:rPr>
        <w:t>biocyklu</w:t>
      </w:r>
      <w:proofErr w:type="spellEnd"/>
      <w:r w:rsidRPr="00A430C2">
        <w:rPr>
          <w:rFonts w:ascii="Arial Narrow" w:hAnsi="Arial Narrow" w:cs="Arial"/>
        </w:rPr>
        <w:t xml:space="preserve"> patrí územie Slovenska do oblasti </w:t>
      </w:r>
      <w:proofErr w:type="spellStart"/>
      <w:r w:rsidRPr="00A430C2">
        <w:rPr>
          <w:rFonts w:ascii="Arial Narrow" w:hAnsi="Arial Narrow" w:cs="Arial"/>
          <w:bCs/>
          <w:i/>
        </w:rPr>
        <w:t>palearktickej</w:t>
      </w:r>
      <w:proofErr w:type="spellEnd"/>
      <w:r w:rsidRPr="00A430C2">
        <w:rPr>
          <w:rFonts w:ascii="Arial Narrow" w:hAnsi="Arial Narrow" w:cs="Arial"/>
          <w:b/>
          <w:bCs/>
        </w:rPr>
        <w:t xml:space="preserve">, </w:t>
      </w:r>
      <w:r w:rsidRPr="00A430C2">
        <w:rPr>
          <w:rFonts w:ascii="Arial Narrow" w:hAnsi="Arial Narrow" w:cs="Arial"/>
        </w:rPr>
        <w:t xml:space="preserve">podoblasti </w:t>
      </w:r>
      <w:proofErr w:type="spellStart"/>
      <w:r w:rsidRPr="00A430C2">
        <w:rPr>
          <w:rFonts w:ascii="Arial Narrow" w:hAnsi="Arial Narrow" w:cs="Arial"/>
        </w:rPr>
        <w:t>e</w:t>
      </w:r>
      <w:r w:rsidRPr="00A430C2">
        <w:rPr>
          <w:rFonts w:ascii="Arial Narrow" w:hAnsi="Arial Narrow" w:cs="Arial"/>
          <w:bCs/>
          <w:i/>
        </w:rPr>
        <w:t>urosibírskej</w:t>
      </w:r>
      <w:proofErr w:type="spellEnd"/>
      <w:r w:rsidRPr="00A430C2">
        <w:rPr>
          <w:rFonts w:ascii="Arial Narrow" w:hAnsi="Arial Narrow" w:cs="Arial"/>
          <w:b/>
          <w:bCs/>
        </w:rPr>
        <w:t xml:space="preserve">, </w:t>
      </w:r>
      <w:r w:rsidRPr="00A430C2">
        <w:rPr>
          <w:rFonts w:ascii="Arial Narrow" w:hAnsi="Arial Narrow" w:cs="Arial"/>
        </w:rPr>
        <w:t>provincie</w:t>
      </w:r>
      <w:r w:rsidRPr="00A430C2">
        <w:rPr>
          <w:rFonts w:ascii="Arial Narrow" w:hAnsi="Arial Narrow" w:cs="Arial"/>
          <w:i/>
        </w:rPr>
        <w:t xml:space="preserve"> </w:t>
      </w:r>
      <w:r w:rsidRPr="00A430C2">
        <w:rPr>
          <w:rFonts w:ascii="Arial Narrow" w:hAnsi="Arial Narrow" w:cs="Arial"/>
          <w:bCs/>
          <w:i/>
        </w:rPr>
        <w:t>stepí, listnatých lesov</w:t>
      </w:r>
      <w:r w:rsidRPr="00A430C2">
        <w:rPr>
          <w:rFonts w:ascii="Arial Narrow" w:hAnsi="Arial Narrow" w:cs="Arial"/>
          <w:i/>
        </w:rPr>
        <w:t xml:space="preserve"> </w:t>
      </w:r>
      <w:r w:rsidRPr="00A430C2">
        <w:rPr>
          <w:rFonts w:ascii="Arial Narrow" w:hAnsi="Arial Narrow" w:cs="Arial"/>
          <w:bCs/>
          <w:i/>
        </w:rPr>
        <w:t>a stredoeurópskych pohorí</w:t>
      </w:r>
      <w:r w:rsidRPr="00A430C2">
        <w:rPr>
          <w:rFonts w:ascii="Arial Narrow" w:hAnsi="Arial Narrow" w:cs="Arial"/>
        </w:rPr>
        <w:t xml:space="preserve">. </w:t>
      </w:r>
    </w:p>
    <w:p w:rsidR="004D0FB8" w:rsidRPr="00A430C2" w:rsidRDefault="004D0FB8" w:rsidP="00324D44">
      <w:pPr>
        <w:autoSpaceDE w:val="0"/>
        <w:autoSpaceDN w:val="0"/>
        <w:adjustRightInd w:val="0"/>
        <w:jc w:val="both"/>
        <w:rPr>
          <w:rFonts w:ascii="Arial Narrow" w:hAnsi="Arial Narrow" w:cs="Arial"/>
        </w:rPr>
      </w:pP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Provincia </w:t>
      </w:r>
      <w:r w:rsidRPr="00A430C2">
        <w:rPr>
          <w:rFonts w:ascii="Arial Narrow" w:hAnsi="Arial Narrow" w:cs="Arial"/>
          <w:bCs/>
        </w:rPr>
        <w:t xml:space="preserve">stredoeurópskych pohorí </w:t>
      </w:r>
      <w:r w:rsidRPr="00A430C2">
        <w:rPr>
          <w:rFonts w:ascii="Arial Narrow" w:hAnsi="Arial Narrow" w:cs="Arial"/>
        </w:rPr>
        <w:t xml:space="preserve">je na našom území zastúpená </w:t>
      </w:r>
      <w:proofErr w:type="spellStart"/>
      <w:r w:rsidRPr="00A430C2">
        <w:rPr>
          <w:rFonts w:ascii="Arial Narrow" w:hAnsi="Arial Narrow" w:cs="Arial"/>
        </w:rPr>
        <w:t>podprovinciou</w:t>
      </w:r>
      <w:proofErr w:type="spellEnd"/>
      <w:r w:rsidRPr="00A430C2">
        <w:rPr>
          <w:rFonts w:ascii="Arial Narrow" w:hAnsi="Arial Narrow" w:cs="Arial"/>
        </w:rPr>
        <w:t xml:space="preserve"> </w:t>
      </w:r>
      <w:r w:rsidRPr="00A430C2">
        <w:rPr>
          <w:rFonts w:ascii="Arial Narrow" w:hAnsi="Arial Narrow" w:cs="Arial"/>
          <w:bCs/>
        </w:rPr>
        <w:t>karpatských pohorí</w:t>
      </w:r>
      <w:r w:rsidRPr="00A430C2">
        <w:rPr>
          <w:rFonts w:ascii="Arial Narrow" w:hAnsi="Arial Narrow" w:cs="Arial"/>
        </w:rPr>
        <w:t xml:space="preserve">, ktorá sa člení na úsek </w:t>
      </w:r>
      <w:proofErr w:type="spellStart"/>
      <w:r w:rsidRPr="00A430C2">
        <w:rPr>
          <w:rFonts w:ascii="Arial Narrow" w:hAnsi="Arial Narrow" w:cs="Arial"/>
          <w:bCs/>
        </w:rPr>
        <w:t>východokarpatský</w:t>
      </w:r>
      <w:proofErr w:type="spellEnd"/>
      <w:r w:rsidRPr="00A430C2">
        <w:rPr>
          <w:rFonts w:ascii="Arial Narrow" w:hAnsi="Arial Narrow" w:cs="Arial"/>
        </w:rPr>
        <w:t xml:space="preserve"> (</w:t>
      </w:r>
      <w:proofErr w:type="spellStart"/>
      <w:r w:rsidRPr="00A430C2">
        <w:rPr>
          <w:rFonts w:ascii="Arial Narrow" w:hAnsi="Arial Narrow" w:cs="Arial"/>
        </w:rPr>
        <w:t>Bukovské</w:t>
      </w:r>
      <w:proofErr w:type="spellEnd"/>
      <w:r w:rsidRPr="00A430C2">
        <w:rPr>
          <w:rFonts w:ascii="Arial Narrow" w:hAnsi="Arial Narrow" w:cs="Arial"/>
        </w:rPr>
        <w:t xml:space="preserve"> vrchy) a </w:t>
      </w:r>
      <w:proofErr w:type="spellStart"/>
      <w:r w:rsidRPr="00A430C2">
        <w:rPr>
          <w:rFonts w:ascii="Arial Narrow" w:hAnsi="Arial Narrow" w:cs="Arial"/>
          <w:bCs/>
        </w:rPr>
        <w:t>západokarpatský</w:t>
      </w:r>
      <w:proofErr w:type="spellEnd"/>
      <w:r w:rsidRPr="00A430C2">
        <w:rPr>
          <w:rFonts w:ascii="Arial Narrow" w:hAnsi="Arial Narrow" w:cs="Arial"/>
          <w:b/>
          <w:bCs/>
        </w:rPr>
        <w:t xml:space="preserve"> </w:t>
      </w:r>
      <w:r w:rsidRPr="00A430C2">
        <w:rPr>
          <w:rFonts w:ascii="Arial Narrow" w:hAnsi="Arial Narrow" w:cs="Arial"/>
        </w:rPr>
        <w:t>(Oravské Beskydy, Veľká a Malá Fatra, Tatry a Nízke Tatry) (JEDLIČKA, KALIVODOVÁ 2002).</w:t>
      </w:r>
    </w:p>
    <w:p w:rsidR="004D0FB8" w:rsidRPr="00A430C2" w:rsidRDefault="004D0FB8" w:rsidP="00324D44">
      <w:pPr>
        <w:autoSpaceDE w:val="0"/>
        <w:autoSpaceDN w:val="0"/>
        <w:adjustRightInd w:val="0"/>
        <w:jc w:val="both"/>
        <w:rPr>
          <w:rFonts w:ascii="Arial Narrow" w:hAnsi="Arial Narrow" w:cs="Arial"/>
        </w:rPr>
      </w:pPr>
    </w:p>
    <w:p w:rsidR="004D0FB8" w:rsidRPr="00A430C2" w:rsidRDefault="004D0FB8" w:rsidP="00324D44">
      <w:pPr>
        <w:autoSpaceDE w:val="0"/>
        <w:autoSpaceDN w:val="0"/>
        <w:adjustRightInd w:val="0"/>
        <w:jc w:val="both"/>
        <w:rPr>
          <w:rFonts w:ascii="Arial Narrow" w:hAnsi="Arial Narrow" w:cs="Arial"/>
        </w:rPr>
      </w:pPr>
      <w:proofErr w:type="spellStart"/>
      <w:r w:rsidRPr="00A430C2">
        <w:rPr>
          <w:rFonts w:ascii="Arial Narrow" w:hAnsi="Arial Narrow" w:cs="Arial"/>
        </w:rPr>
        <w:t>Limnický</w:t>
      </w:r>
      <w:proofErr w:type="spellEnd"/>
      <w:r w:rsidRPr="00A430C2">
        <w:rPr>
          <w:rFonts w:ascii="Arial Narrow" w:hAnsi="Arial Narrow" w:cs="Arial"/>
        </w:rPr>
        <w:t xml:space="preserve"> </w:t>
      </w:r>
      <w:proofErr w:type="spellStart"/>
      <w:r w:rsidRPr="00A430C2">
        <w:rPr>
          <w:rFonts w:ascii="Arial Narrow" w:hAnsi="Arial Narrow" w:cs="Arial"/>
        </w:rPr>
        <w:t>biocyklus</w:t>
      </w:r>
      <w:proofErr w:type="spellEnd"/>
      <w:r w:rsidRPr="00A430C2">
        <w:rPr>
          <w:rFonts w:ascii="Arial Narrow" w:hAnsi="Arial Narrow" w:cs="Arial"/>
        </w:rPr>
        <w:t xml:space="preserve"> sa delí na nasledovné provincie a okresy (HENSEL, KRNO 2002):</w:t>
      </w:r>
    </w:p>
    <w:p w:rsidR="004D0FB8" w:rsidRPr="00A430C2" w:rsidRDefault="004D0FB8" w:rsidP="00324D44">
      <w:pPr>
        <w:autoSpaceDE w:val="0"/>
        <w:autoSpaceDN w:val="0"/>
        <w:adjustRightInd w:val="0"/>
        <w:jc w:val="both"/>
        <w:rPr>
          <w:rFonts w:ascii="Arial Narrow" w:hAnsi="Arial Narrow" w:cs="Arial"/>
          <w:b/>
          <w:bCs/>
        </w:rPr>
      </w:pPr>
    </w:p>
    <w:p w:rsidR="004D0FB8" w:rsidRPr="00A430C2" w:rsidRDefault="004D0FB8" w:rsidP="00324D44">
      <w:pPr>
        <w:autoSpaceDE w:val="0"/>
        <w:autoSpaceDN w:val="0"/>
        <w:adjustRightInd w:val="0"/>
        <w:jc w:val="both"/>
        <w:rPr>
          <w:rFonts w:ascii="Arial Narrow" w:hAnsi="Arial Narrow" w:cs="Arial"/>
          <w:bCs/>
          <w:i/>
        </w:rPr>
      </w:pPr>
      <w:r w:rsidRPr="00A430C2">
        <w:rPr>
          <w:rFonts w:ascii="Arial Narrow" w:hAnsi="Arial Narrow" w:cs="Arial"/>
          <w:bCs/>
          <w:i/>
        </w:rPr>
        <w:t>I. atlantická provincia</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1. okres popradský (povodie rieky Dunajec a Poprad),</w:t>
      </w:r>
    </w:p>
    <w:p w:rsidR="004D0FB8" w:rsidRPr="00A430C2" w:rsidRDefault="004D0FB8" w:rsidP="00324D44">
      <w:pPr>
        <w:autoSpaceDE w:val="0"/>
        <w:autoSpaceDN w:val="0"/>
        <w:adjustRightInd w:val="0"/>
        <w:jc w:val="both"/>
        <w:rPr>
          <w:rFonts w:ascii="Arial Narrow" w:hAnsi="Arial Narrow" w:cs="Arial"/>
          <w:bCs/>
          <w:i/>
        </w:rPr>
      </w:pPr>
      <w:r w:rsidRPr="00A430C2">
        <w:rPr>
          <w:rFonts w:ascii="Arial Narrow" w:hAnsi="Arial Narrow" w:cs="Arial"/>
          <w:bCs/>
          <w:i/>
        </w:rPr>
        <w:t xml:space="preserve">II. </w:t>
      </w:r>
      <w:proofErr w:type="spellStart"/>
      <w:r w:rsidRPr="00A430C2">
        <w:rPr>
          <w:rFonts w:ascii="Arial Narrow" w:hAnsi="Arial Narrow" w:cs="Arial"/>
          <w:bCs/>
          <w:i/>
        </w:rPr>
        <w:t>pontokaspická</w:t>
      </w:r>
      <w:proofErr w:type="spellEnd"/>
      <w:r w:rsidRPr="00A430C2">
        <w:rPr>
          <w:rFonts w:ascii="Arial Narrow" w:hAnsi="Arial Narrow" w:cs="Arial"/>
          <w:bCs/>
          <w:i/>
        </w:rPr>
        <w:t xml:space="preserve"> provincia</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1. </w:t>
      </w:r>
      <w:proofErr w:type="spellStart"/>
      <w:r w:rsidRPr="00A430C2">
        <w:rPr>
          <w:rFonts w:ascii="Arial Narrow" w:hAnsi="Arial Narrow" w:cs="Arial"/>
        </w:rPr>
        <w:t>hornovážsky</w:t>
      </w:r>
      <w:proofErr w:type="spellEnd"/>
      <w:r w:rsidRPr="00A430C2">
        <w:rPr>
          <w:rFonts w:ascii="Arial Narrow" w:hAnsi="Arial Narrow" w:cs="Arial"/>
        </w:rPr>
        <w:t xml:space="preserve"> okres (povodie Váhu po profil za Vrútkami),</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2. podunajský okres</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2.1. západoslovenská časť (povodie riek Morava, Malý Dunaj, hranica je Dudváh a dolné úseky povodia Váhu, Hronu, Ipľa),</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2.2. stredoslovenská časť (povodie Váhu medzi Strečnom a Kolárovom, Hron, Ipeľ),</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3. </w:t>
      </w:r>
      <w:proofErr w:type="spellStart"/>
      <w:r w:rsidRPr="00A430C2">
        <w:rPr>
          <w:rFonts w:ascii="Arial Narrow" w:hAnsi="Arial Narrow" w:cs="Arial"/>
        </w:rPr>
        <w:t>potiský</w:t>
      </w:r>
      <w:proofErr w:type="spellEnd"/>
      <w:r w:rsidRPr="00A430C2">
        <w:rPr>
          <w:rFonts w:ascii="Arial Narrow" w:hAnsi="Arial Narrow" w:cs="Arial"/>
        </w:rPr>
        <w:t xml:space="preserve"> okres</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3.1. slanská časť (povodie toku Slaná s Bodvou a Hornádom),</w:t>
      </w: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lastRenderedPageBreak/>
        <w:t>3.2. latorická časť (povodie Bodrogu).</w:t>
      </w:r>
    </w:p>
    <w:p w:rsidR="004D0FB8" w:rsidRPr="00A430C2" w:rsidRDefault="004D0FB8" w:rsidP="00324D44">
      <w:pPr>
        <w:autoSpaceDE w:val="0"/>
        <w:autoSpaceDN w:val="0"/>
        <w:adjustRightInd w:val="0"/>
        <w:jc w:val="both"/>
        <w:rPr>
          <w:rFonts w:ascii="Arial Narrow" w:hAnsi="Arial Narrow" w:cs="Arial"/>
        </w:rPr>
      </w:pP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Podobne ako pri flóre, aj fauna je delená na </w:t>
      </w:r>
      <w:proofErr w:type="spellStart"/>
      <w:r w:rsidRPr="00A430C2">
        <w:rPr>
          <w:rFonts w:ascii="Arial Narrow" w:hAnsi="Arial Narrow" w:cs="Arial"/>
        </w:rPr>
        <w:t>východokarpatskú</w:t>
      </w:r>
      <w:proofErr w:type="spellEnd"/>
      <w:r w:rsidRPr="00A430C2">
        <w:rPr>
          <w:rFonts w:ascii="Arial Narrow" w:hAnsi="Arial Narrow" w:cs="Arial"/>
        </w:rPr>
        <w:t xml:space="preserve"> a alpskú. V prípade fauny je použitý pri delení rôzny hierarchický stupeň, čo je v rozpore z princípmi </w:t>
      </w:r>
      <w:proofErr w:type="spellStart"/>
      <w:r w:rsidRPr="00A430C2">
        <w:rPr>
          <w:rFonts w:ascii="Arial Narrow" w:hAnsi="Arial Narrow" w:cs="Arial"/>
        </w:rPr>
        <w:t>regionalizácie</w:t>
      </w:r>
      <w:proofErr w:type="spellEnd"/>
      <w:r w:rsidRPr="00A430C2">
        <w:rPr>
          <w:rFonts w:ascii="Arial Narrow" w:hAnsi="Arial Narrow" w:cs="Arial"/>
        </w:rPr>
        <w:t xml:space="preserve">. Táto formálna chyba však nemá až taký význam. Oveľa väčší význam ma zadefinovanie hranice medzi </w:t>
      </w:r>
      <w:proofErr w:type="spellStart"/>
      <w:r w:rsidRPr="00A430C2">
        <w:rPr>
          <w:rFonts w:ascii="Arial Narrow" w:hAnsi="Arial Narrow" w:cs="Arial"/>
        </w:rPr>
        <w:t>východokarpatskými</w:t>
      </w:r>
      <w:proofErr w:type="spellEnd"/>
      <w:r w:rsidRPr="00A430C2">
        <w:rPr>
          <w:rFonts w:ascii="Arial Narrow" w:hAnsi="Arial Narrow" w:cs="Arial"/>
        </w:rPr>
        <w:t xml:space="preserve"> a alpskými prvkami, ktorá zatiaľ nie je jednoznačne určená. Tento problém vyvoláva celý rad polemík, ktoré prebiehajú i v súčasnosti.</w:t>
      </w:r>
    </w:p>
    <w:p w:rsidR="004D0FB8" w:rsidRPr="00A430C2" w:rsidRDefault="004D0FB8" w:rsidP="00324D44">
      <w:pPr>
        <w:autoSpaceDE w:val="0"/>
        <w:autoSpaceDN w:val="0"/>
        <w:adjustRightInd w:val="0"/>
        <w:jc w:val="both"/>
        <w:rPr>
          <w:rFonts w:ascii="Arial Narrow" w:hAnsi="Arial Narrow" w:cs="Arial"/>
        </w:rPr>
      </w:pPr>
    </w:p>
    <w:p w:rsidR="004D0FB8" w:rsidRPr="00A430C2" w:rsidRDefault="004D0FB8" w:rsidP="00324D44">
      <w:pPr>
        <w:autoSpaceDE w:val="0"/>
        <w:autoSpaceDN w:val="0"/>
        <w:adjustRightInd w:val="0"/>
        <w:jc w:val="both"/>
        <w:rPr>
          <w:rFonts w:ascii="Arial Narrow" w:hAnsi="Arial Narrow" w:cs="Arial"/>
        </w:rPr>
      </w:pPr>
      <w:r w:rsidRPr="00A430C2">
        <w:rPr>
          <w:rFonts w:ascii="Arial Narrow" w:hAnsi="Arial Narrow" w:cs="Arial"/>
        </w:rPr>
        <w:t xml:space="preserve">Územie Slovenska patrí do </w:t>
      </w:r>
      <w:proofErr w:type="spellStart"/>
      <w:r w:rsidRPr="00A430C2">
        <w:rPr>
          <w:rFonts w:ascii="Arial Narrow" w:hAnsi="Arial Narrow" w:cs="Arial"/>
        </w:rPr>
        <w:t>paleoarktickej</w:t>
      </w:r>
      <w:proofErr w:type="spellEnd"/>
      <w:r w:rsidRPr="00A430C2">
        <w:rPr>
          <w:rFonts w:ascii="Arial Narrow" w:hAnsi="Arial Narrow" w:cs="Arial"/>
        </w:rPr>
        <w:t xml:space="preserve"> oblasti s dvomi zónami a to zónou lesnou a zónou </w:t>
      </w:r>
      <w:r w:rsidR="006816B4" w:rsidRPr="00A430C2">
        <w:rPr>
          <w:rFonts w:ascii="Arial Narrow" w:hAnsi="Arial Narrow" w:cs="Arial"/>
        </w:rPr>
        <w:t>euro sibírskej</w:t>
      </w:r>
      <w:r w:rsidRPr="00A430C2">
        <w:rPr>
          <w:rFonts w:ascii="Arial Narrow" w:hAnsi="Arial Narrow" w:cs="Arial"/>
        </w:rPr>
        <w:t xml:space="preserve"> podoblasti (južné časti Slovenska). Podľa MAŘANA (1954) rozlišujeme v faune na území Slovenska zložky, ktoré tu prenikali vo veľmi zložitom procese formovania sa abiotických sfér v historickej minulosti a pretrvali v podobe fragmentov do súčasnosti:</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proofErr w:type="spellStart"/>
      <w:r w:rsidRPr="00A430C2">
        <w:rPr>
          <w:rFonts w:ascii="Arial Narrow" w:hAnsi="Arial Narrow" w:cs="Arial"/>
          <w:bCs/>
          <w:i/>
        </w:rPr>
        <w:t>kozmopolitná</w:t>
      </w:r>
      <w:proofErr w:type="spellEnd"/>
      <w:r w:rsidRPr="00A430C2">
        <w:rPr>
          <w:rFonts w:ascii="Arial Narrow" w:hAnsi="Arial Narrow" w:cs="Arial"/>
          <w:b/>
          <w:bCs/>
        </w:rPr>
        <w:t xml:space="preserve"> </w:t>
      </w:r>
      <w:r w:rsidRPr="00A430C2">
        <w:rPr>
          <w:rFonts w:ascii="Arial Narrow" w:hAnsi="Arial Narrow" w:cs="Arial"/>
        </w:rPr>
        <w:t xml:space="preserve">zložka zahŕňa druhy rozšírené po celom svete. Ide predovšetkým o sladkovodné druhy, ale i druhy suchozemské, ktoré sa rozšírili vďaka človeku. Z vtákov je napríklad zastúpený sokol sťahovavý </w:t>
      </w:r>
      <w:r w:rsidRPr="00A430C2">
        <w:rPr>
          <w:rFonts w:ascii="Arial Narrow" w:hAnsi="Arial Narrow" w:cs="Arial"/>
          <w:i/>
          <w:iCs/>
        </w:rPr>
        <w:t>(</w:t>
      </w:r>
      <w:proofErr w:type="spellStart"/>
      <w:r w:rsidRPr="00A430C2">
        <w:rPr>
          <w:rFonts w:ascii="Arial Narrow" w:hAnsi="Arial Narrow" w:cs="Arial"/>
          <w:i/>
          <w:iCs/>
        </w:rPr>
        <w:t>Falco</w:t>
      </w:r>
      <w:proofErr w:type="spellEnd"/>
      <w:r w:rsidRPr="00A430C2">
        <w:rPr>
          <w:rFonts w:ascii="Arial Narrow" w:hAnsi="Arial Narrow" w:cs="Arial"/>
          <w:i/>
          <w:iCs/>
        </w:rPr>
        <w:t xml:space="preserve"> </w:t>
      </w:r>
      <w:proofErr w:type="spellStart"/>
      <w:r w:rsidRPr="00A430C2">
        <w:rPr>
          <w:rFonts w:ascii="Arial Narrow" w:hAnsi="Arial Narrow" w:cs="Arial"/>
          <w:i/>
          <w:iCs/>
        </w:rPr>
        <w:t>peregrinus</w:t>
      </w:r>
      <w:proofErr w:type="spellEnd"/>
      <w:r w:rsidRPr="00A430C2">
        <w:rPr>
          <w:rFonts w:ascii="Arial Narrow" w:hAnsi="Arial Narrow" w:cs="Arial"/>
          <w:i/>
          <w:iCs/>
        </w:rPr>
        <w:t>)</w:t>
      </w:r>
      <w:r w:rsidRPr="00A430C2">
        <w:rPr>
          <w:rFonts w:ascii="Arial Narrow" w:hAnsi="Arial Narrow" w:cs="Arial"/>
        </w:rPr>
        <w:t xml:space="preserve">, u ktorého odborníci identifikujú asi 20 geografických rás, </w:t>
      </w:r>
      <w:proofErr w:type="spellStart"/>
      <w:r w:rsidRPr="00A430C2">
        <w:rPr>
          <w:rFonts w:ascii="Arial Narrow" w:hAnsi="Arial Narrow" w:cs="Arial"/>
        </w:rPr>
        <w:t>myšiarka</w:t>
      </w:r>
      <w:proofErr w:type="spellEnd"/>
      <w:r w:rsidRPr="00A430C2">
        <w:rPr>
          <w:rFonts w:ascii="Arial Narrow" w:hAnsi="Arial Narrow" w:cs="Arial"/>
        </w:rPr>
        <w:t xml:space="preserve"> </w:t>
      </w:r>
      <w:proofErr w:type="spellStart"/>
      <w:r w:rsidRPr="00A430C2">
        <w:rPr>
          <w:rFonts w:ascii="Arial Narrow" w:hAnsi="Arial Narrow" w:cs="Arial"/>
        </w:rPr>
        <w:t>močiarná</w:t>
      </w:r>
      <w:proofErr w:type="spellEnd"/>
      <w:r w:rsidRPr="00A430C2">
        <w:rPr>
          <w:rFonts w:ascii="Arial Narrow" w:hAnsi="Arial Narrow" w:cs="Arial"/>
        </w:rPr>
        <w:t xml:space="preserve"> </w:t>
      </w:r>
      <w:r w:rsidRPr="00A430C2">
        <w:rPr>
          <w:rFonts w:ascii="Arial Narrow" w:hAnsi="Arial Narrow" w:cs="Arial"/>
          <w:i/>
          <w:iCs/>
        </w:rPr>
        <w:t>(</w:t>
      </w:r>
      <w:proofErr w:type="spellStart"/>
      <w:r w:rsidRPr="00A430C2">
        <w:rPr>
          <w:rFonts w:ascii="Arial Narrow" w:hAnsi="Arial Narrow" w:cs="Arial"/>
          <w:i/>
          <w:iCs/>
        </w:rPr>
        <w:t>Asio</w:t>
      </w:r>
      <w:proofErr w:type="spellEnd"/>
      <w:r w:rsidRPr="00A430C2">
        <w:rPr>
          <w:rFonts w:ascii="Arial Narrow" w:hAnsi="Arial Narrow" w:cs="Arial"/>
          <w:i/>
          <w:iCs/>
        </w:rPr>
        <w:t xml:space="preserve"> </w:t>
      </w:r>
      <w:proofErr w:type="spellStart"/>
      <w:r w:rsidRPr="00A430C2">
        <w:rPr>
          <w:rFonts w:ascii="Arial Narrow" w:hAnsi="Arial Narrow" w:cs="Arial"/>
          <w:i/>
          <w:iCs/>
        </w:rPr>
        <w:t>flammeus</w:t>
      </w:r>
      <w:proofErr w:type="spellEnd"/>
      <w:r w:rsidRPr="00A430C2">
        <w:rPr>
          <w:rFonts w:ascii="Arial Narrow" w:hAnsi="Arial Narrow" w:cs="Arial"/>
          <w:i/>
          <w:iCs/>
        </w:rPr>
        <w:t>)</w:t>
      </w:r>
      <w:r w:rsidRPr="00A430C2">
        <w:rPr>
          <w:rFonts w:ascii="Arial Narrow" w:hAnsi="Arial Narrow" w:cs="Arial"/>
        </w:rPr>
        <w:t xml:space="preserve">. Vplyvom človeka moľa šatová </w:t>
      </w:r>
      <w:r w:rsidRPr="00A430C2">
        <w:rPr>
          <w:rFonts w:ascii="Arial Narrow" w:hAnsi="Arial Narrow" w:cs="Arial"/>
          <w:i/>
          <w:iCs/>
        </w:rPr>
        <w:t>(</w:t>
      </w:r>
      <w:proofErr w:type="spellStart"/>
      <w:r w:rsidRPr="00A430C2">
        <w:rPr>
          <w:rFonts w:ascii="Arial Narrow" w:hAnsi="Arial Narrow" w:cs="Arial"/>
          <w:i/>
          <w:iCs/>
        </w:rPr>
        <w:t>Tineola</w:t>
      </w:r>
      <w:proofErr w:type="spellEnd"/>
      <w:r w:rsidRPr="00A430C2">
        <w:rPr>
          <w:rFonts w:ascii="Arial Narrow" w:hAnsi="Arial Narrow" w:cs="Arial"/>
          <w:i/>
          <w:iCs/>
        </w:rPr>
        <w:t xml:space="preserve"> </w:t>
      </w:r>
      <w:proofErr w:type="spellStart"/>
      <w:r w:rsidRPr="00A430C2">
        <w:rPr>
          <w:rFonts w:ascii="Arial Narrow" w:hAnsi="Arial Narrow" w:cs="Arial"/>
          <w:i/>
          <w:iCs/>
        </w:rPr>
        <w:t>biseliella</w:t>
      </w:r>
      <w:proofErr w:type="spellEnd"/>
      <w:r w:rsidRPr="00A430C2">
        <w:rPr>
          <w:rFonts w:ascii="Arial Narrow" w:hAnsi="Arial Narrow" w:cs="Arial"/>
          <w:i/>
          <w:iCs/>
        </w:rPr>
        <w:t>)</w:t>
      </w:r>
      <w:r w:rsidRPr="00A430C2">
        <w:rPr>
          <w:rFonts w:ascii="Arial Narrow" w:hAnsi="Arial Narrow" w:cs="Arial"/>
        </w:rPr>
        <w:t xml:space="preserve">, šváb obyčajný </w:t>
      </w:r>
      <w:r w:rsidRPr="00A430C2">
        <w:rPr>
          <w:rFonts w:ascii="Arial Narrow" w:hAnsi="Arial Narrow" w:cs="Arial"/>
          <w:i/>
          <w:iCs/>
        </w:rPr>
        <w:t>(</w:t>
      </w:r>
      <w:proofErr w:type="spellStart"/>
      <w:r w:rsidRPr="00A430C2">
        <w:rPr>
          <w:rFonts w:ascii="Arial Narrow" w:hAnsi="Arial Narrow" w:cs="Arial"/>
          <w:i/>
          <w:iCs/>
        </w:rPr>
        <w:t>Blatta</w:t>
      </w:r>
      <w:proofErr w:type="spellEnd"/>
      <w:r w:rsidRPr="00A430C2">
        <w:rPr>
          <w:rFonts w:ascii="Arial Narrow" w:hAnsi="Arial Narrow" w:cs="Arial"/>
          <w:i/>
          <w:iCs/>
        </w:rPr>
        <w:t xml:space="preserve"> </w:t>
      </w:r>
      <w:proofErr w:type="spellStart"/>
      <w:r w:rsidRPr="00A430C2">
        <w:rPr>
          <w:rFonts w:ascii="Arial Narrow" w:hAnsi="Arial Narrow" w:cs="Arial"/>
          <w:i/>
          <w:iCs/>
        </w:rPr>
        <w:t>orientalis</w:t>
      </w:r>
      <w:proofErr w:type="spellEnd"/>
      <w:r w:rsidRPr="00A430C2">
        <w:rPr>
          <w:rFonts w:ascii="Arial Narrow" w:hAnsi="Arial Narrow" w:cs="Arial"/>
          <w:i/>
          <w:iCs/>
        </w:rPr>
        <w:t>)</w:t>
      </w:r>
      <w:r w:rsidRPr="00A430C2">
        <w:rPr>
          <w:rFonts w:ascii="Arial Narrow" w:hAnsi="Arial Narrow" w:cs="Arial"/>
        </w:rPr>
        <w:t xml:space="preserve">, myš domová </w:t>
      </w:r>
      <w:r w:rsidRPr="00A430C2">
        <w:rPr>
          <w:rFonts w:ascii="Arial Narrow" w:hAnsi="Arial Narrow" w:cs="Arial"/>
          <w:i/>
          <w:iCs/>
        </w:rPr>
        <w:t>(</w:t>
      </w:r>
      <w:proofErr w:type="spellStart"/>
      <w:r w:rsidRPr="00A430C2">
        <w:rPr>
          <w:rFonts w:ascii="Arial Narrow" w:hAnsi="Arial Narrow" w:cs="Arial"/>
          <w:i/>
          <w:iCs/>
        </w:rPr>
        <w:t>Mus</w:t>
      </w:r>
      <w:proofErr w:type="spellEnd"/>
      <w:r w:rsidRPr="00A430C2">
        <w:rPr>
          <w:rFonts w:ascii="Arial Narrow" w:hAnsi="Arial Narrow" w:cs="Arial"/>
          <w:i/>
          <w:iCs/>
        </w:rPr>
        <w:t xml:space="preserve"> </w:t>
      </w:r>
      <w:proofErr w:type="spellStart"/>
      <w:r w:rsidRPr="00A430C2">
        <w:rPr>
          <w:rFonts w:ascii="Arial Narrow" w:hAnsi="Arial Narrow" w:cs="Arial"/>
          <w:i/>
          <w:iCs/>
        </w:rPr>
        <w:t>musculus</w:t>
      </w:r>
      <w:proofErr w:type="spellEnd"/>
      <w:r w:rsidRPr="00A430C2">
        <w:rPr>
          <w:rFonts w:ascii="Arial Narrow" w:hAnsi="Arial Narrow" w:cs="Arial"/>
          <w:i/>
          <w:iCs/>
        </w:rPr>
        <w:t>)</w:t>
      </w:r>
      <w:r w:rsidRPr="00A430C2">
        <w:rPr>
          <w:rFonts w:ascii="Arial Narrow" w:hAnsi="Arial Narrow" w:cs="Arial"/>
        </w:rPr>
        <w:t>.</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rPr>
        <w:t xml:space="preserve">v </w:t>
      </w:r>
      <w:proofErr w:type="spellStart"/>
      <w:r w:rsidRPr="00A430C2">
        <w:rPr>
          <w:rFonts w:ascii="Arial Narrow" w:hAnsi="Arial Narrow" w:cs="Arial"/>
        </w:rPr>
        <w:t>h</w:t>
      </w:r>
      <w:r w:rsidRPr="00A430C2">
        <w:rPr>
          <w:rFonts w:ascii="Arial Narrow" w:hAnsi="Arial Narrow" w:cs="Arial"/>
          <w:bCs/>
          <w:i/>
        </w:rPr>
        <w:t>olarktickej</w:t>
      </w:r>
      <w:proofErr w:type="spellEnd"/>
      <w:r w:rsidRPr="00A430C2">
        <w:rPr>
          <w:rFonts w:ascii="Arial Narrow" w:hAnsi="Arial Narrow" w:cs="Arial"/>
          <w:b/>
          <w:bCs/>
        </w:rPr>
        <w:t xml:space="preserve"> </w:t>
      </w:r>
      <w:r w:rsidRPr="00A430C2">
        <w:rPr>
          <w:rFonts w:ascii="Arial Narrow" w:hAnsi="Arial Narrow" w:cs="Arial"/>
        </w:rPr>
        <w:t xml:space="preserve">zložke ide o druhy rozšírené v Severnej Amerike a Afrike, v Európe a severnej Ázii, napríklad štuka obyčajná </w:t>
      </w:r>
      <w:r w:rsidRPr="00A430C2">
        <w:rPr>
          <w:rFonts w:ascii="Arial Narrow" w:hAnsi="Arial Narrow" w:cs="Arial"/>
          <w:i/>
          <w:iCs/>
        </w:rPr>
        <w:t>(</w:t>
      </w:r>
      <w:proofErr w:type="spellStart"/>
      <w:r w:rsidRPr="00A430C2">
        <w:rPr>
          <w:rFonts w:ascii="Arial Narrow" w:hAnsi="Arial Narrow" w:cs="Arial"/>
          <w:i/>
          <w:iCs/>
        </w:rPr>
        <w:t>Esox</w:t>
      </w:r>
      <w:proofErr w:type="spellEnd"/>
      <w:r w:rsidRPr="00A430C2">
        <w:rPr>
          <w:rFonts w:ascii="Arial Narrow" w:hAnsi="Arial Narrow" w:cs="Arial"/>
          <w:i/>
          <w:iCs/>
        </w:rPr>
        <w:t xml:space="preserve"> </w:t>
      </w:r>
      <w:proofErr w:type="spellStart"/>
      <w:r w:rsidRPr="00A430C2">
        <w:rPr>
          <w:rFonts w:ascii="Arial Narrow" w:hAnsi="Arial Narrow" w:cs="Arial"/>
          <w:i/>
          <w:iCs/>
        </w:rPr>
        <w:t>lucius</w:t>
      </w:r>
      <w:proofErr w:type="spellEnd"/>
      <w:r w:rsidRPr="00A430C2">
        <w:rPr>
          <w:rFonts w:ascii="Arial Narrow" w:hAnsi="Arial Narrow" w:cs="Arial"/>
          <w:i/>
          <w:iCs/>
        </w:rPr>
        <w:t>)</w:t>
      </w:r>
      <w:r w:rsidRPr="00A430C2">
        <w:rPr>
          <w:rFonts w:ascii="Arial Narrow" w:hAnsi="Arial Narrow" w:cs="Arial"/>
        </w:rPr>
        <w:t xml:space="preserve">, kačica divá </w:t>
      </w:r>
      <w:r w:rsidRPr="00A430C2">
        <w:rPr>
          <w:rFonts w:ascii="Arial Narrow" w:hAnsi="Arial Narrow" w:cs="Arial"/>
          <w:i/>
          <w:iCs/>
        </w:rPr>
        <w:t>(</w:t>
      </w:r>
      <w:proofErr w:type="spellStart"/>
      <w:r w:rsidRPr="00A430C2">
        <w:rPr>
          <w:rFonts w:ascii="Arial Narrow" w:hAnsi="Arial Narrow" w:cs="Arial"/>
          <w:i/>
          <w:iCs/>
        </w:rPr>
        <w:t>Anas</w:t>
      </w:r>
      <w:proofErr w:type="spellEnd"/>
      <w:r w:rsidRPr="00A430C2">
        <w:rPr>
          <w:rFonts w:ascii="Arial Narrow" w:hAnsi="Arial Narrow" w:cs="Arial"/>
          <w:i/>
          <w:iCs/>
        </w:rPr>
        <w:t xml:space="preserve"> </w:t>
      </w:r>
      <w:proofErr w:type="spellStart"/>
      <w:r w:rsidRPr="00A430C2">
        <w:rPr>
          <w:rFonts w:ascii="Arial Narrow" w:hAnsi="Arial Narrow" w:cs="Arial"/>
          <w:i/>
          <w:iCs/>
        </w:rPr>
        <w:t>platyrhynchos</w:t>
      </w:r>
      <w:proofErr w:type="spellEnd"/>
      <w:r w:rsidRPr="00A430C2">
        <w:rPr>
          <w:rFonts w:ascii="Arial Narrow" w:hAnsi="Arial Narrow" w:cs="Arial"/>
          <w:i/>
          <w:iCs/>
        </w:rPr>
        <w:t>)</w:t>
      </w:r>
      <w:r w:rsidRPr="00A430C2">
        <w:rPr>
          <w:rFonts w:ascii="Arial Narrow" w:hAnsi="Arial Narrow" w:cs="Arial"/>
        </w:rPr>
        <w:t xml:space="preserve">, vrana obyčajná </w:t>
      </w:r>
      <w:r w:rsidRPr="00A430C2">
        <w:rPr>
          <w:rFonts w:ascii="Arial Narrow" w:hAnsi="Arial Narrow" w:cs="Arial"/>
          <w:i/>
          <w:iCs/>
        </w:rPr>
        <w:t>(</w:t>
      </w:r>
      <w:proofErr w:type="spellStart"/>
      <w:r w:rsidRPr="00A430C2">
        <w:rPr>
          <w:rFonts w:ascii="Arial Narrow" w:hAnsi="Arial Narrow" w:cs="Arial"/>
          <w:i/>
          <w:iCs/>
        </w:rPr>
        <w:t>Corvus</w:t>
      </w:r>
      <w:proofErr w:type="spellEnd"/>
      <w:r w:rsidRPr="00A430C2">
        <w:rPr>
          <w:rFonts w:ascii="Arial Narrow" w:hAnsi="Arial Narrow" w:cs="Arial"/>
          <w:i/>
          <w:iCs/>
        </w:rPr>
        <w:t xml:space="preserve"> </w:t>
      </w:r>
      <w:proofErr w:type="spellStart"/>
      <w:r w:rsidRPr="00A430C2">
        <w:rPr>
          <w:rFonts w:ascii="Arial Narrow" w:hAnsi="Arial Narrow" w:cs="Arial"/>
          <w:i/>
          <w:iCs/>
        </w:rPr>
        <w:t>corone</w:t>
      </w:r>
      <w:proofErr w:type="spellEnd"/>
      <w:r w:rsidRPr="00A430C2">
        <w:rPr>
          <w:rFonts w:ascii="Arial Narrow" w:hAnsi="Arial Narrow" w:cs="Arial"/>
          <w:i/>
          <w:iCs/>
        </w:rPr>
        <w:t>)</w:t>
      </w:r>
      <w:r w:rsidRPr="00A430C2">
        <w:rPr>
          <w:rFonts w:ascii="Arial Narrow" w:hAnsi="Arial Narrow" w:cs="Arial"/>
        </w:rPr>
        <w:t xml:space="preserve">, líška obyčajná </w:t>
      </w:r>
      <w:r w:rsidRPr="00A430C2">
        <w:rPr>
          <w:rFonts w:ascii="Arial Narrow" w:hAnsi="Arial Narrow" w:cs="Arial"/>
          <w:i/>
          <w:iCs/>
        </w:rPr>
        <w:t>(</w:t>
      </w:r>
      <w:proofErr w:type="spellStart"/>
      <w:r w:rsidRPr="00A430C2">
        <w:rPr>
          <w:rFonts w:ascii="Arial Narrow" w:hAnsi="Arial Narrow" w:cs="Arial"/>
          <w:i/>
          <w:iCs/>
        </w:rPr>
        <w:t>Vulpes</w:t>
      </w:r>
      <w:proofErr w:type="spellEnd"/>
      <w:r w:rsidRPr="00A430C2">
        <w:rPr>
          <w:rFonts w:ascii="Arial Narrow" w:hAnsi="Arial Narrow" w:cs="Arial"/>
          <w:i/>
          <w:iCs/>
        </w:rPr>
        <w:t xml:space="preserve"> </w:t>
      </w:r>
      <w:proofErr w:type="spellStart"/>
      <w:r w:rsidRPr="00A430C2">
        <w:rPr>
          <w:rFonts w:ascii="Arial Narrow" w:hAnsi="Arial Narrow" w:cs="Arial"/>
          <w:i/>
          <w:iCs/>
        </w:rPr>
        <w:t>vulpes</w:t>
      </w:r>
      <w:proofErr w:type="spellEnd"/>
      <w:r w:rsidRPr="00A430C2">
        <w:rPr>
          <w:rFonts w:ascii="Arial Narrow" w:hAnsi="Arial Narrow" w:cs="Arial"/>
          <w:i/>
          <w:iCs/>
        </w:rPr>
        <w:t>)</w:t>
      </w:r>
      <w:r w:rsidRPr="00A430C2">
        <w:rPr>
          <w:rFonts w:ascii="Arial Narrow" w:hAnsi="Arial Narrow" w:cs="Arial"/>
        </w:rPr>
        <w:t xml:space="preserve">, jeleň obyčajný </w:t>
      </w:r>
      <w:r w:rsidRPr="00A430C2">
        <w:rPr>
          <w:rFonts w:ascii="Arial Narrow" w:hAnsi="Arial Narrow" w:cs="Arial"/>
          <w:i/>
          <w:iCs/>
        </w:rPr>
        <w:t>(</w:t>
      </w:r>
      <w:proofErr w:type="spellStart"/>
      <w:r w:rsidRPr="00A430C2">
        <w:rPr>
          <w:rFonts w:ascii="Arial Narrow" w:hAnsi="Arial Narrow" w:cs="Arial"/>
          <w:i/>
          <w:iCs/>
        </w:rPr>
        <w:t>Cervus</w:t>
      </w:r>
      <w:proofErr w:type="spellEnd"/>
      <w:r w:rsidRPr="00A430C2">
        <w:rPr>
          <w:rFonts w:ascii="Arial Narrow" w:hAnsi="Arial Narrow" w:cs="Arial"/>
        </w:rPr>
        <w:t xml:space="preserve"> </w:t>
      </w:r>
      <w:proofErr w:type="spellStart"/>
      <w:r w:rsidRPr="00A430C2">
        <w:rPr>
          <w:rFonts w:ascii="Arial Narrow" w:hAnsi="Arial Narrow" w:cs="Arial"/>
          <w:i/>
          <w:iCs/>
        </w:rPr>
        <w:t>elaphus</w:t>
      </w:r>
      <w:proofErr w:type="spellEnd"/>
      <w:r w:rsidRPr="00A430C2">
        <w:rPr>
          <w:rFonts w:ascii="Arial Narrow" w:hAnsi="Arial Narrow" w:cs="Arial"/>
          <w:i/>
          <w:iCs/>
        </w:rPr>
        <w:t>)</w:t>
      </w:r>
      <w:r w:rsidRPr="00A430C2">
        <w:rPr>
          <w:rFonts w:ascii="Arial Narrow" w:hAnsi="Arial Narrow" w:cs="Arial"/>
        </w:rPr>
        <w:t>.</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rPr>
        <w:t xml:space="preserve">zložka </w:t>
      </w:r>
      <w:proofErr w:type="spellStart"/>
      <w:r w:rsidRPr="00A430C2">
        <w:rPr>
          <w:rFonts w:ascii="Arial Narrow" w:hAnsi="Arial Narrow" w:cs="Arial"/>
          <w:bCs/>
          <w:i/>
        </w:rPr>
        <w:t>európsko-sibirská</w:t>
      </w:r>
      <w:proofErr w:type="spellEnd"/>
      <w:r w:rsidRPr="00A430C2">
        <w:rPr>
          <w:rFonts w:ascii="Arial Narrow" w:hAnsi="Arial Narrow" w:cs="Arial"/>
          <w:b/>
          <w:bCs/>
        </w:rPr>
        <w:t xml:space="preserve"> </w:t>
      </w:r>
      <w:r w:rsidRPr="00A430C2">
        <w:rPr>
          <w:rFonts w:ascii="Arial Narrow" w:hAnsi="Arial Narrow" w:cs="Arial"/>
        </w:rPr>
        <w:t xml:space="preserve">je rozšírená v severnej časti Európy a Ázie, ide o hlavnú zložku na našom území. Zaraďujeme sem druhy ako čerebľa obyčajná </w:t>
      </w:r>
      <w:r w:rsidRPr="00A430C2">
        <w:rPr>
          <w:rFonts w:ascii="Arial Narrow" w:hAnsi="Arial Narrow" w:cs="Arial"/>
          <w:i/>
          <w:iCs/>
        </w:rPr>
        <w:t>(</w:t>
      </w:r>
      <w:proofErr w:type="spellStart"/>
      <w:r w:rsidRPr="00A430C2">
        <w:rPr>
          <w:rFonts w:ascii="Arial Narrow" w:hAnsi="Arial Narrow" w:cs="Arial"/>
          <w:i/>
          <w:iCs/>
        </w:rPr>
        <w:t>Phoxinus</w:t>
      </w:r>
      <w:proofErr w:type="spellEnd"/>
      <w:r w:rsidRPr="00A430C2">
        <w:rPr>
          <w:rFonts w:ascii="Arial Narrow" w:hAnsi="Arial Narrow" w:cs="Arial"/>
          <w:i/>
          <w:iCs/>
        </w:rPr>
        <w:t xml:space="preserve"> </w:t>
      </w:r>
      <w:proofErr w:type="spellStart"/>
      <w:r w:rsidRPr="00A430C2">
        <w:rPr>
          <w:rFonts w:ascii="Arial Narrow" w:hAnsi="Arial Narrow" w:cs="Arial"/>
          <w:i/>
          <w:iCs/>
        </w:rPr>
        <w:t>phoxinus</w:t>
      </w:r>
      <w:proofErr w:type="spellEnd"/>
      <w:r w:rsidRPr="00A430C2">
        <w:rPr>
          <w:rFonts w:ascii="Arial Narrow" w:hAnsi="Arial Narrow" w:cs="Arial"/>
          <w:i/>
          <w:iCs/>
        </w:rPr>
        <w:t>)</w:t>
      </w:r>
      <w:r w:rsidRPr="00A430C2">
        <w:rPr>
          <w:rFonts w:ascii="Arial Narrow" w:hAnsi="Arial Narrow" w:cs="Arial"/>
        </w:rPr>
        <w:t xml:space="preserve">, skokan hnedý </w:t>
      </w:r>
      <w:r w:rsidRPr="00A430C2">
        <w:rPr>
          <w:rFonts w:ascii="Arial Narrow" w:hAnsi="Arial Narrow" w:cs="Arial"/>
          <w:i/>
          <w:iCs/>
        </w:rPr>
        <w:t xml:space="preserve">(Rana </w:t>
      </w:r>
      <w:proofErr w:type="spellStart"/>
      <w:r w:rsidRPr="00A430C2">
        <w:rPr>
          <w:rFonts w:ascii="Arial Narrow" w:hAnsi="Arial Narrow" w:cs="Arial"/>
          <w:i/>
          <w:iCs/>
        </w:rPr>
        <w:t>temporaria</w:t>
      </w:r>
      <w:proofErr w:type="spellEnd"/>
      <w:r w:rsidRPr="00A430C2">
        <w:rPr>
          <w:rFonts w:ascii="Arial Narrow" w:hAnsi="Arial Narrow" w:cs="Arial"/>
          <w:i/>
          <w:iCs/>
        </w:rPr>
        <w:t>)</w:t>
      </w:r>
      <w:r w:rsidRPr="00A430C2">
        <w:rPr>
          <w:rFonts w:ascii="Arial Narrow" w:hAnsi="Arial Narrow" w:cs="Arial"/>
        </w:rPr>
        <w:t xml:space="preserve">, vretenica obyčajná </w:t>
      </w:r>
      <w:r w:rsidRPr="00A430C2">
        <w:rPr>
          <w:rFonts w:ascii="Arial Narrow" w:hAnsi="Arial Narrow" w:cs="Arial"/>
          <w:i/>
          <w:iCs/>
        </w:rPr>
        <w:t>(</w:t>
      </w:r>
      <w:proofErr w:type="spellStart"/>
      <w:r w:rsidRPr="00A430C2">
        <w:rPr>
          <w:rFonts w:ascii="Arial Narrow" w:hAnsi="Arial Narrow" w:cs="Arial"/>
          <w:i/>
          <w:iCs/>
        </w:rPr>
        <w:t>Vipera</w:t>
      </w:r>
      <w:proofErr w:type="spellEnd"/>
      <w:r w:rsidRPr="00A430C2">
        <w:rPr>
          <w:rFonts w:ascii="Arial Narrow" w:hAnsi="Arial Narrow" w:cs="Arial"/>
          <w:i/>
          <w:iCs/>
        </w:rPr>
        <w:t xml:space="preserve"> </w:t>
      </w:r>
      <w:proofErr w:type="spellStart"/>
      <w:r w:rsidRPr="00A430C2">
        <w:rPr>
          <w:rFonts w:ascii="Arial Narrow" w:hAnsi="Arial Narrow" w:cs="Arial"/>
          <w:i/>
          <w:iCs/>
        </w:rPr>
        <w:t>berus</w:t>
      </w:r>
      <w:proofErr w:type="spellEnd"/>
      <w:r w:rsidRPr="00A430C2">
        <w:rPr>
          <w:rFonts w:ascii="Arial Narrow" w:hAnsi="Arial Narrow" w:cs="Arial"/>
          <w:i/>
          <w:iCs/>
        </w:rPr>
        <w:t>)</w:t>
      </w:r>
      <w:r w:rsidRPr="00A430C2">
        <w:rPr>
          <w:rFonts w:ascii="Arial Narrow" w:hAnsi="Arial Narrow" w:cs="Arial"/>
        </w:rPr>
        <w:t xml:space="preserve">, tetrov obyčajný </w:t>
      </w:r>
      <w:r w:rsidRPr="00A430C2">
        <w:rPr>
          <w:rFonts w:ascii="Arial Narrow" w:hAnsi="Arial Narrow" w:cs="Arial"/>
          <w:i/>
          <w:iCs/>
        </w:rPr>
        <w:t>(</w:t>
      </w:r>
      <w:proofErr w:type="spellStart"/>
      <w:r w:rsidRPr="00A430C2">
        <w:rPr>
          <w:rFonts w:ascii="Arial Narrow" w:hAnsi="Arial Narrow" w:cs="Arial"/>
          <w:i/>
          <w:iCs/>
        </w:rPr>
        <w:t>Lyrux</w:t>
      </w:r>
      <w:proofErr w:type="spellEnd"/>
      <w:r w:rsidRPr="00A430C2">
        <w:rPr>
          <w:rFonts w:ascii="Arial Narrow" w:hAnsi="Arial Narrow" w:cs="Arial"/>
          <w:i/>
          <w:iCs/>
        </w:rPr>
        <w:t xml:space="preserve"> </w:t>
      </w:r>
      <w:proofErr w:type="spellStart"/>
      <w:r w:rsidRPr="00A430C2">
        <w:rPr>
          <w:rFonts w:ascii="Arial Narrow" w:hAnsi="Arial Narrow" w:cs="Arial"/>
          <w:i/>
          <w:iCs/>
        </w:rPr>
        <w:t>tetrix</w:t>
      </w:r>
      <w:proofErr w:type="spellEnd"/>
      <w:r w:rsidRPr="00A430C2">
        <w:rPr>
          <w:rFonts w:ascii="Arial Narrow" w:hAnsi="Arial Narrow" w:cs="Arial"/>
          <w:i/>
          <w:iCs/>
        </w:rPr>
        <w:t>)</w:t>
      </w:r>
      <w:r w:rsidRPr="00A430C2">
        <w:rPr>
          <w:rFonts w:ascii="Arial Narrow" w:hAnsi="Arial Narrow" w:cs="Arial"/>
        </w:rPr>
        <w:t xml:space="preserve">, veverica obyčajná </w:t>
      </w:r>
      <w:r w:rsidRPr="00A430C2">
        <w:rPr>
          <w:rFonts w:ascii="Arial Narrow" w:hAnsi="Arial Narrow" w:cs="Arial"/>
          <w:i/>
          <w:iCs/>
        </w:rPr>
        <w:t>(</w:t>
      </w:r>
      <w:proofErr w:type="spellStart"/>
      <w:r w:rsidRPr="00A430C2">
        <w:rPr>
          <w:rFonts w:ascii="Arial Narrow" w:hAnsi="Arial Narrow" w:cs="Arial"/>
          <w:i/>
          <w:iCs/>
        </w:rPr>
        <w:t>Sciuris</w:t>
      </w:r>
      <w:proofErr w:type="spellEnd"/>
      <w:r w:rsidRPr="00A430C2">
        <w:rPr>
          <w:rFonts w:ascii="Arial Narrow" w:hAnsi="Arial Narrow" w:cs="Arial"/>
          <w:i/>
          <w:iCs/>
        </w:rPr>
        <w:t xml:space="preserve"> </w:t>
      </w:r>
      <w:proofErr w:type="spellStart"/>
      <w:r w:rsidRPr="00A430C2">
        <w:rPr>
          <w:rFonts w:ascii="Arial Narrow" w:hAnsi="Arial Narrow" w:cs="Arial"/>
          <w:i/>
          <w:iCs/>
        </w:rPr>
        <w:t>vulgaris</w:t>
      </w:r>
      <w:proofErr w:type="spellEnd"/>
      <w:r w:rsidRPr="00A430C2">
        <w:rPr>
          <w:rFonts w:ascii="Arial Narrow" w:hAnsi="Arial Narrow" w:cs="Arial"/>
          <w:i/>
          <w:iCs/>
        </w:rPr>
        <w:t>)</w:t>
      </w:r>
      <w:r w:rsidRPr="00A430C2">
        <w:rPr>
          <w:rFonts w:ascii="Arial Narrow" w:hAnsi="Arial Narrow" w:cs="Arial"/>
        </w:rPr>
        <w:t>.</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rPr>
        <w:t>pre s</w:t>
      </w:r>
      <w:r w:rsidRPr="00A430C2">
        <w:rPr>
          <w:rFonts w:ascii="Arial Narrow" w:hAnsi="Arial Narrow" w:cs="Arial"/>
          <w:bCs/>
          <w:i/>
        </w:rPr>
        <w:t>ibírsku</w:t>
      </w:r>
      <w:r w:rsidRPr="00A430C2">
        <w:rPr>
          <w:rFonts w:ascii="Arial Narrow" w:hAnsi="Arial Narrow" w:cs="Arial"/>
          <w:b/>
          <w:bCs/>
        </w:rPr>
        <w:t xml:space="preserve"> </w:t>
      </w:r>
      <w:r w:rsidRPr="00A430C2">
        <w:rPr>
          <w:rFonts w:ascii="Arial Narrow" w:hAnsi="Arial Narrow" w:cs="Arial"/>
        </w:rPr>
        <w:t xml:space="preserve">zložku je centrom rozšírenia Sibír, západné ohraničenie je v strednej Európe, patrí sem napr. jariabok hôrny </w:t>
      </w:r>
      <w:r w:rsidRPr="00A430C2">
        <w:rPr>
          <w:rFonts w:ascii="Arial Narrow" w:hAnsi="Arial Narrow" w:cs="Arial"/>
          <w:i/>
          <w:iCs/>
        </w:rPr>
        <w:t>(</w:t>
      </w:r>
      <w:proofErr w:type="spellStart"/>
      <w:r w:rsidRPr="00A430C2">
        <w:rPr>
          <w:rFonts w:ascii="Arial Narrow" w:hAnsi="Arial Narrow" w:cs="Arial"/>
          <w:i/>
          <w:iCs/>
        </w:rPr>
        <w:t>Tetrastes</w:t>
      </w:r>
      <w:proofErr w:type="spellEnd"/>
      <w:r w:rsidRPr="00A430C2">
        <w:rPr>
          <w:rFonts w:ascii="Arial Narrow" w:hAnsi="Arial Narrow" w:cs="Arial"/>
          <w:i/>
          <w:iCs/>
        </w:rPr>
        <w:t xml:space="preserve"> </w:t>
      </w:r>
      <w:proofErr w:type="spellStart"/>
      <w:r w:rsidRPr="00A430C2">
        <w:rPr>
          <w:rFonts w:ascii="Arial Narrow" w:hAnsi="Arial Narrow" w:cs="Arial"/>
          <w:i/>
          <w:iCs/>
        </w:rPr>
        <w:t>bonasia</w:t>
      </w:r>
      <w:proofErr w:type="spellEnd"/>
      <w:r w:rsidRPr="00A430C2">
        <w:rPr>
          <w:rFonts w:ascii="Arial Narrow" w:hAnsi="Arial Narrow" w:cs="Arial"/>
          <w:i/>
          <w:iCs/>
        </w:rPr>
        <w:t>)</w:t>
      </w:r>
      <w:r w:rsidRPr="00A430C2">
        <w:rPr>
          <w:rFonts w:ascii="Arial Narrow" w:hAnsi="Arial Narrow" w:cs="Arial"/>
        </w:rPr>
        <w:t xml:space="preserve">, sova dlhochvostá </w:t>
      </w:r>
      <w:r w:rsidRPr="00A430C2">
        <w:rPr>
          <w:rFonts w:ascii="Arial Narrow" w:hAnsi="Arial Narrow" w:cs="Arial"/>
          <w:i/>
          <w:iCs/>
        </w:rPr>
        <w:t>(</w:t>
      </w:r>
      <w:proofErr w:type="spellStart"/>
      <w:r w:rsidRPr="00A430C2">
        <w:rPr>
          <w:rFonts w:ascii="Arial Narrow" w:hAnsi="Arial Narrow" w:cs="Arial"/>
          <w:i/>
          <w:iCs/>
        </w:rPr>
        <w:t>Strix</w:t>
      </w:r>
      <w:proofErr w:type="spellEnd"/>
      <w:r w:rsidRPr="00A430C2">
        <w:rPr>
          <w:rFonts w:ascii="Arial Narrow" w:hAnsi="Arial Narrow" w:cs="Arial"/>
          <w:i/>
          <w:iCs/>
        </w:rPr>
        <w:t xml:space="preserve"> </w:t>
      </w:r>
      <w:proofErr w:type="spellStart"/>
      <w:r w:rsidRPr="00A430C2">
        <w:rPr>
          <w:rFonts w:ascii="Arial Narrow" w:hAnsi="Arial Narrow" w:cs="Arial"/>
          <w:i/>
          <w:iCs/>
        </w:rPr>
        <w:t>uralensis</w:t>
      </w:r>
      <w:proofErr w:type="spellEnd"/>
      <w:r w:rsidRPr="00A430C2">
        <w:rPr>
          <w:rFonts w:ascii="Arial Narrow" w:hAnsi="Arial Narrow" w:cs="Arial"/>
          <w:i/>
          <w:iCs/>
        </w:rPr>
        <w:t>)</w:t>
      </w:r>
      <w:r w:rsidRPr="00A430C2">
        <w:rPr>
          <w:rFonts w:ascii="Arial Narrow" w:hAnsi="Arial Narrow" w:cs="Arial"/>
        </w:rPr>
        <w:t>.</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rPr>
        <w:t xml:space="preserve">zložka </w:t>
      </w:r>
      <w:r w:rsidRPr="00A430C2">
        <w:rPr>
          <w:rFonts w:ascii="Arial Narrow" w:hAnsi="Arial Narrow" w:cs="Arial"/>
          <w:bCs/>
          <w:i/>
        </w:rPr>
        <w:t>európska</w:t>
      </w:r>
      <w:r w:rsidRPr="00A430C2">
        <w:rPr>
          <w:rFonts w:ascii="Arial Narrow" w:hAnsi="Arial Narrow" w:cs="Arial"/>
          <w:b/>
          <w:bCs/>
        </w:rPr>
        <w:t xml:space="preserve"> </w:t>
      </w:r>
      <w:r w:rsidRPr="00A430C2">
        <w:rPr>
          <w:rFonts w:ascii="Arial Narrow" w:hAnsi="Arial Narrow" w:cs="Arial"/>
        </w:rPr>
        <w:t xml:space="preserve">má jadro rozšírenia v Európe. Z predstaviteľov fauny sú významnými druhmi skokan zelený </w:t>
      </w:r>
      <w:r w:rsidRPr="00A430C2">
        <w:rPr>
          <w:rFonts w:ascii="Arial Narrow" w:hAnsi="Arial Narrow" w:cs="Arial"/>
          <w:i/>
          <w:iCs/>
        </w:rPr>
        <w:t xml:space="preserve">(Rana </w:t>
      </w:r>
      <w:proofErr w:type="spellStart"/>
      <w:r w:rsidRPr="00A430C2">
        <w:rPr>
          <w:rFonts w:ascii="Arial Narrow" w:hAnsi="Arial Narrow" w:cs="Arial"/>
          <w:i/>
          <w:iCs/>
        </w:rPr>
        <w:t>esculenta</w:t>
      </w:r>
      <w:proofErr w:type="spellEnd"/>
      <w:r w:rsidRPr="00A430C2">
        <w:rPr>
          <w:rFonts w:ascii="Arial Narrow" w:hAnsi="Arial Narrow" w:cs="Arial"/>
          <w:i/>
          <w:iCs/>
        </w:rPr>
        <w:t>)</w:t>
      </w:r>
      <w:r w:rsidRPr="00A430C2">
        <w:rPr>
          <w:rFonts w:ascii="Arial Narrow" w:hAnsi="Arial Narrow" w:cs="Arial"/>
        </w:rPr>
        <w:t xml:space="preserve">, žlna zelená </w:t>
      </w:r>
      <w:r w:rsidRPr="00A430C2">
        <w:rPr>
          <w:rFonts w:ascii="Arial Narrow" w:hAnsi="Arial Narrow" w:cs="Arial"/>
          <w:i/>
          <w:iCs/>
        </w:rPr>
        <w:t>(</w:t>
      </w:r>
      <w:proofErr w:type="spellStart"/>
      <w:r w:rsidRPr="00A430C2">
        <w:rPr>
          <w:rFonts w:ascii="Arial Narrow" w:hAnsi="Arial Narrow" w:cs="Arial"/>
          <w:i/>
          <w:iCs/>
        </w:rPr>
        <w:t>Picus</w:t>
      </w:r>
      <w:proofErr w:type="spellEnd"/>
      <w:r w:rsidRPr="00A430C2">
        <w:rPr>
          <w:rFonts w:ascii="Arial Narrow" w:hAnsi="Arial Narrow" w:cs="Arial"/>
          <w:i/>
          <w:iCs/>
        </w:rPr>
        <w:t xml:space="preserve"> </w:t>
      </w:r>
      <w:proofErr w:type="spellStart"/>
      <w:r w:rsidRPr="00A430C2">
        <w:rPr>
          <w:rFonts w:ascii="Arial Narrow" w:hAnsi="Arial Narrow" w:cs="Arial"/>
          <w:i/>
          <w:iCs/>
        </w:rPr>
        <w:t>viridis</w:t>
      </w:r>
      <w:proofErr w:type="spellEnd"/>
      <w:r w:rsidRPr="00A430C2">
        <w:rPr>
          <w:rFonts w:ascii="Arial Narrow" w:hAnsi="Arial Narrow" w:cs="Arial"/>
          <w:i/>
          <w:iCs/>
        </w:rPr>
        <w:t>)</w:t>
      </w:r>
      <w:r w:rsidRPr="00A430C2">
        <w:rPr>
          <w:rFonts w:ascii="Arial Narrow" w:hAnsi="Arial Narrow" w:cs="Arial"/>
        </w:rPr>
        <w:t xml:space="preserve">, netopier obyčajný </w:t>
      </w:r>
      <w:r w:rsidRPr="00A430C2">
        <w:rPr>
          <w:rFonts w:ascii="Arial Narrow" w:hAnsi="Arial Narrow" w:cs="Arial"/>
          <w:i/>
          <w:iCs/>
        </w:rPr>
        <w:t>(</w:t>
      </w:r>
      <w:proofErr w:type="spellStart"/>
      <w:r w:rsidRPr="00A430C2">
        <w:rPr>
          <w:rFonts w:ascii="Arial Narrow" w:hAnsi="Arial Narrow" w:cs="Arial"/>
          <w:i/>
          <w:iCs/>
        </w:rPr>
        <w:t>Myotis</w:t>
      </w:r>
      <w:proofErr w:type="spellEnd"/>
      <w:r w:rsidRPr="00A430C2">
        <w:rPr>
          <w:rFonts w:ascii="Arial Narrow" w:hAnsi="Arial Narrow" w:cs="Arial"/>
        </w:rPr>
        <w:t xml:space="preserve"> </w:t>
      </w:r>
      <w:proofErr w:type="spellStart"/>
      <w:r w:rsidRPr="00A430C2">
        <w:rPr>
          <w:rFonts w:ascii="Arial Narrow" w:hAnsi="Arial Narrow" w:cs="Arial"/>
          <w:i/>
          <w:iCs/>
        </w:rPr>
        <w:t>myotis</w:t>
      </w:r>
      <w:proofErr w:type="spellEnd"/>
      <w:r w:rsidRPr="00A430C2">
        <w:rPr>
          <w:rFonts w:ascii="Arial Narrow" w:hAnsi="Arial Narrow" w:cs="Arial"/>
          <w:i/>
          <w:iCs/>
        </w:rPr>
        <w:t>)</w:t>
      </w:r>
      <w:r w:rsidRPr="00A430C2">
        <w:rPr>
          <w:rFonts w:ascii="Arial Narrow" w:hAnsi="Arial Narrow" w:cs="Arial"/>
        </w:rPr>
        <w:t xml:space="preserve">. </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bCs/>
          <w:i/>
        </w:rPr>
        <w:t>sarmatská</w:t>
      </w:r>
      <w:r w:rsidRPr="00A430C2">
        <w:rPr>
          <w:rFonts w:ascii="Arial Narrow" w:hAnsi="Arial Narrow" w:cs="Arial"/>
          <w:b/>
          <w:bCs/>
        </w:rPr>
        <w:t xml:space="preserve"> </w:t>
      </w:r>
      <w:r w:rsidRPr="00A430C2">
        <w:rPr>
          <w:rFonts w:ascii="Arial Narrow" w:hAnsi="Arial Narrow" w:cs="Arial"/>
        </w:rPr>
        <w:t xml:space="preserve">zložka je zložka pochádzajúca zo stepných oblastí východnej Európy, typickým zástupcom je chrček roľný </w:t>
      </w:r>
      <w:r w:rsidRPr="00A430C2">
        <w:rPr>
          <w:rFonts w:ascii="Arial Narrow" w:hAnsi="Arial Narrow" w:cs="Arial"/>
          <w:i/>
          <w:iCs/>
        </w:rPr>
        <w:t>(</w:t>
      </w:r>
      <w:proofErr w:type="spellStart"/>
      <w:r w:rsidRPr="00A430C2">
        <w:rPr>
          <w:rFonts w:ascii="Arial Narrow" w:hAnsi="Arial Narrow" w:cs="Arial"/>
          <w:i/>
          <w:iCs/>
        </w:rPr>
        <w:t>Cricetus</w:t>
      </w:r>
      <w:proofErr w:type="spellEnd"/>
      <w:r w:rsidRPr="00A430C2">
        <w:rPr>
          <w:rFonts w:ascii="Arial Narrow" w:hAnsi="Arial Narrow" w:cs="Arial"/>
          <w:i/>
          <w:iCs/>
        </w:rPr>
        <w:t xml:space="preserve"> </w:t>
      </w:r>
      <w:proofErr w:type="spellStart"/>
      <w:r w:rsidRPr="00A430C2">
        <w:rPr>
          <w:rFonts w:ascii="Arial Narrow" w:hAnsi="Arial Narrow" w:cs="Arial"/>
          <w:i/>
          <w:iCs/>
        </w:rPr>
        <w:t>cricetus</w:t>
      </w:r>
      <w:proofErr w:type="spellEnd"/>
      <w:r w:rsidRPr="00A430C2">
        <w:rPr>
          <w:rFonts w:ascii="Arial Narrow" w:hAnsi="Arial Narrow" w:cs="Arial"/>
          <w:i/>
          <w:iCs/>
        </w:rPr>
        <w:t>)</w:t>
      </w:r>
      <w:r w:rsidRPr="00A430C2">
        <w:rPr>
          <w:rFonts w:ascii="Arial Narrow" w:hAnsi="Arial Narrow" w:cs="Arial"/>
        </w:rPr>
        <w:t>.</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rPr>
        <w:t xml:space="preserve">zložka </w:t>
      </w:r>
      <w:proofErr w:type="spellStart"/>
      <w:r w:rsidRPr="00A430C2">
        <w:rPr>
          <w:rFonts w:ascii="Arial Narrow" w:hAnsi="Arial Narrow" w:cs="Arial"/>
          <w:bCs/>
          <w:i/>
        </w:rPr>
        <w:t>ponticko-panónska</w:t>
      </w:r>
      <w:proofErr w:type="spellEnd"/>
      <w:r w:rsidRPr="00A430C2">
        <w:rPr>
          <w:rFonts w:ascii="Arial Narrow" w:hAnsi="Arial Narrow" w:cs="Arial"/>
          <w:b/>
          <w:bCs/>
        </w:rPr>
        <w:t xml:space="preserve"> </w:t>
      </w:r>
      <w:r w:rsidRPr="00A430C2">
        <w:rPr>
          <w:rFonts w:ascii="Arial Narrow" w:hAnsi="Arial Narrow" w:cs="Arial"/>
        </w:rPr>
        <w:t xml:space="preserve">má jadro rozšírenia v blízkosti Čierneho mora. Na našom území sú zástupcovia tejto fauny rozšírení predovšetkým v južných oblastiach Slovenska v lokalitách kultúrnej stepi. Z druhov tejto zložky tu žijú fuzáč trávový </w:t>
      </w:r>
      <w:r w:rsidRPr="00A430C2">
        <w:rPr>
          <w:rFonts w:ascii="Arial Narrow" w:hAnsi="Arial Narrow" w:cs="Arial"/>
          <w:i/>
          <w:iCs/>
        </w:rPr>
        <w:t>(</w:t>
      </w:r>
      <w:proofErr w:type="spellStart"/>
      <w:r w:rsidRPr="00A430C2">
        <w:rPr>
          <w:rFonts w:ascii="Arial Narrow" w:hAnsi="Arial Narrow" w:cs="Arial"/>
          <w:i/>
          <w:iCs/>
        </w:rPr>
        <w:t>Dorcadion</w:t>
      </w:r>
      <w:proofErr w:type="spellEnd"/>
      <w:r w:rsidRPr="00A430C2">
        <w:rPr>
          <w:rFonts w:ascii="Arial Narrow" w:hAnsi="Arial Narrow" w:cs="Arial"/>
          <w:i/>
          <w:iCs/>
        </w:rPr>
        <w:t xml:space="preserve"> </w:t>
      </w:r>
      <w:proofErr w:type="spellStart"/>
      <w:r w:rsidRPr="00A430C2">
        <w:rPr>
          <w:rFonts w:ascii="Arial Narrow" w:hAnsi="Arial Narrow" w:cs="Arial"/>
          <w:i/>
          <w:iCs/>
        </w:rPr>
        <w:t>fulvum</w:t>
      </w:r>
      <w:proofErr w:type="spellEnd"/>
      <w:r w:rsidRPr="00A430C2">
        <w:rPr>
          <w:rFonts w:ascii="Arial Narrow" w:hAnsi="Arial Narrow" w:cs="Arial"/>
          <w:i/>
          <w:iCs/>
        </w:rPr>
        <w:t>)</w:t>
      </w:r>
      <w:r w:rsidRPr="00A430C2">
        <w:rPr>
          <w:rFonts w:ascii="Arial Narrow" w:hAnsi="Arial Narrow" w:cs="Arial"/>
        </w:rPr>
        <w:t xml:space="preserve">, syseľ obyčajný </w:t>
      </w:r>
      <w:r w:rsidRPr="00A430C2">
        <w:rPr>
          <w:rFonts w:ascii="Arial Narrow" w:hAnsi="Arial Narrow" w:cs="Arial"/>
          <w:i/>
          <w:iCs/>
        </w:rPr>
        <w:t>(</w:t>
      </w:r>
      <w:proofErr w:type="spellStart"/>
      <w:r w:rsidRPr="00A430C2">
        <w:rPr>
          <w:rFonts w:ascii="Arial Narrow" w:hAnsi="Arial Narrow" w:cs="Arial"/>
          <w:i/>
          <w:iCs/>
        </w:rPr>
        <w:t>Citellus</w:t>
      </w:r>
      <w:proofErr w:type="spellEnd"/>
      <w:r w:rsidRPr="00A430C2">
        <w:rPr>
          <w:rFonts w:ascii="Arial Narrow" w:hAnsi="Arial Narrow" w:cs="Arial"/>
          <w:i/>
          <w:iCs/>
        </w:rPr>
        <w:t xml:space="preserve"> </w:t>
      </w:r>
      <w:proofErr w:type="spellStart"/>
      <w:r w:rsidRPr="00A430C2">
        <w:rPr>
          <w:rFonts w:ascii="Arial Narrow" w:hAnsi="Arial Narrow" w:cs="Arial"/>
          <w:i/>
          <w:iCs/>
        </w:rPr>
        <w:t>citellus</w:t>
      </w:r>
      <w:proofErr w:type="spellEnd"/>
      <w:r w:rsidRPr="00A430C2">
        <w:rPr>
          <w:rFonts w:ascii="Arial Narrow" w:hAnsi="Arial Narrow" w:cs="Arial"/>
          <w:i/>
          <w:iCs/>
        </w:rPr>
        <w:t>)</w:t>
      </w:r>
      <w:r w:rsidRPr="00A430C2">
        <w:rPr>
          <w:rFonts w:ascii="Arial Narrow" w:hAnsi="Arial Narrow" w:cs="Arial"/>
        </w:rPr>
        <w:t>.</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rPr>
        <w:t xml:space="preserve">zložka </w:t>
      </w:r>
      <w:r w:rsidRPr="00A430C2">
        <w:rPr>
          <w:rFonts w:ascii="Arial Narrow" w:hAnsi="Arial Narrow" w:cs="Arial"/>
          <w:bCs/>
          <w:i/>
        </w:rPr>
        <w:t>mediteránna</w:t>
      </w:r>
      <w:r w:rsidRPr="00A430C2">
        <w:rPr>
          <w:rFonts w:ascii="Arial Narrow" w:hAnsi="Arial Narrow" w:cs="Arial"/>
          <w:b/>
          <w:bCs/>
        </w:rPr>
        <w:t xml:space="preserve"> </w:t>
      </w:r>
      <w:r w:rsidRPr="00A430C2">
        <w:rPr>
          <w:rFonts w:ascii="Arial Narrow" w:hAnsi="Arial Narrow" w:cs="Arial"/>
        </w:rPr>
        <w:t xml:space="preserve">má jadro rozšírenia okolo Stredozemného mora, jej prenikanie smerom na sever súviselo s migráciou ľadovcov. Zaberá južné časti Slovenska na nížinách príp. južné svahy vyššie položených lokalít. Z druhov typických pre túto zložku sú modlivka obyčajná </w:t>
      </w:r>
      <w:r w:rsidRPr="00A430C2">
        <w:rPr>
          <w:rFonts w:ascii="Arial Narrow" w:hAnsi="Arial Narrow" w:cs="Arial"/>
          <w:i/>
          <w:iCs/>
        </w:rPr>
        <w:t>(</w:t>
      </w:r>
      <w:proofErr w:type="spellStart"/>
      <w:r w:rsidRPr="00A430C2">
        <w:rPr>
          <w:rFonts w:ascii="Arial Narrow" w:hAnsi="Arial Narrow" w:cs="Arial"/>
          <w:i/>
          <w:iCs/>
        </w:rPr>
        <w:t>Mantis</w:t>
      </w:r>
      <w:proofErr w:type="spellEnd"/>
      <w:r w:rsidRPr="00A430C2">
        <w:rPr>
          <w:rFonts w:ascii="Arial Narrow" w:hAnsi="Arial Narrow" w:cs="Arial"/>
          <w:i/>
          <w:iCs/>
        </w:rPr>
        <w:t xml:space="preserve"> </w:t>
      </w:r>
      <w:proofErr w:type="spellStart"/>
      <w:r w:rsidRPr="00A430C2">
        <w:rPr>
          <w:rFonts w:ascii="Arial Narrow" w:hAnsi="Arial Narrow" w:cs="Arial"/>
          <w:i/>
          <w:iCs/>
        </w:rPr>
        <w:t>religiosa</w:t>
      </w:r>
      <w:proofErr w:type="spellEnd"/>
      <w:r w:rsidRPr="00A430C2">
        <w:rPr>
          <w:rFonts w:ascii="Arial Narrow" w:hAnsi="Arial Narrow" w:cs="Arial"/>
          <w:i/>
          <w:iCs/>
        </w:rPr>
        <w:t>)</w:t>
      </w:r>
      <w:r w:rsidRPr="00A430C2">
        <w:rPr>
          <w:rFonts w:ascii="Arial Narrow" w:hAnsi="Arial Narrow" w:cs="Arial"/>
        </w:rPr>
        <w:t xml:space="preserve">, kobylka </w:t>
      </w:r>
      <w:proofErr w:type="spellStart"/>
      <w:r w:rsidRPr="00A430C2">
        <w:rPr>
          <w:rFonts w:ascii="Arial Narrow" w:hAnsi="Arial Narrow" w:cs="Arial"/>
        </w:rPr>
        <w:t>saga</w:t>
      </w:r>
      <w:proofErr w:type="spellEnd"/>
      <w:r w:rsidRPr="00A430C2">
        <w:rPr>
          <w:rFonts w:ascii="Arial Narrow" w:hAnsi="Arial Narrow" w:cs="Arial"/>
        </w:rPr>
        <w:t xml:space="preserve"> </w:t>
      </w:r>
      <w:r w:rsidRPr="00A430C2">
        <w:rPr>
          <w:rFonts w:ascii="Arial Narrow" w:hAnsi="Arial Narrow" w:cs="Arial"/>
          <w:i/>
          <w:iCs/>
        </w:rPr>
        <w:t>(</w:t>
      </w:r>
      <w:proofErr w:type="spellStart"/>
      <w:r w:rsidRPr="00A430C2">
        <w:rPr>
          <w:rFonts w:ascii="Arial Narrow" w:hAnsi="Arial Narrow" w:cs="Arial"/>
          <w:i/>
          <w:iCs/>
        </w:rPr>
        <w:t>Saga</w:t>
      </w:r>
      <w:proofErr w:type="spellEnd"/>
      <w:r w:rsidRPr="00A430C2">
        <w:rPr>
          <w:rFonts w:ascii="Arial Narrow" w:hAnsi="Arial Narrow" w:cs="Arial"/>
          <w:i/>
          <w:iCs/>
        </w:rPr>
        <w:t xml:space="preserve"> </w:t>
      </w:r>
      <w:proofErr w:type="spellStart"/>
      <w:r w:rsidRPr="00A430C2">
        <w:rPr>
          <w:rFonts w:ascii="Arial Narrow" w:hAnsi="Arial Narrow" w:cs="Arial"/>
          <w:i/>
          <w:iCs/>
        </w:rPr>
        <w:t>pedo</w:t>
      </w:r>
      <w:proofErr w:type="spellEnd"/>
      <w:r w:rsidRPr="00A430C2">
        <w:rPr>
          <w:rFonts w:ascii="Arial Narrow" w:hAnsi="Arial Narrow" w:cs="Arial"/>
          <w:i/>
          <w:iCs/>
        </w:rPr>
        <w:t>)</w:t>
      </w:r>
      <w:r w:rsidRPr="00A430C2">
        <w:rPr>
          <w:rFonts w:ascii="Arial Narrow" w:hAnsi="Arial Narrow" w:cs="Arial"/>
        </w:rPr>
        <w:t xml:space="preserve">, lišaj smrtihlav </w:t>
      </w:r>
      <w:r w:rsidRPr="00A430C2">
        <w:rPr>
          <w:rFonts w:ascii="Arial Narrow" w:hAnsi="Arial Narrow" w:cs="Arial"/>
          <w:i/>
          <w:iCs/>
        </w:rPr>
        <w:t>(</w:t>
      </w:r>
      <w:proofErr w:type="spellStart"/>
      <w:r w:rsidRPr="00A430C2">
        <w:rPr>
          <w:rFonts w:ascii="Arial Narrow" w:hAnsi="Arial Narrow" w:cs="Arial"/>
          <w:i/>
          <w:iCs/>
        </w:rPr>
        <w:t>Acherontia</w:t>
      </w:r>
      <w:proofErr w:type="spellEnd"/>
      <w:r w:rsidRPr="00A430C2">
        <w:rPr>
          <w:rFonts w:ascii="Arial Narrow" w:hAnsi="Arial Narrow" w:cs="Arial"/>
          <w:i/>
          <w:iCs/>
        </w:rPr>
        <w:t xml:space="preserve"> </w:t>
      </w:r>
      <w:proofErr w:type="spellStart"/>
      <w:r w:rsidRPr="00A430C2">
        <w:rPr>
          <w:rFonts w:ascii="Arial Narrow" w:hAnsi="Arial Narrow" w:cs="Arial"/>
          <w:i/>
          <w:iCs/>
        </w:rPr>
        <w:t>atropos</w:t>
      </w:r>
      <w:proofErr w:type="spellEnd"/>
      <w:r w:rsidRPr="00A430C2">
        <w:rPr>
          <w:rFonts w:ascii="Arial Narrow" w:hAnsi="Arial Narrow" w:cs="Arial"/>
          <w:i/>
          <w:iCs/>
        </w:rPr>
        <w:t>)</w:t>
      </w:r>
      <w:r w:rsidRPr="00A430C2">
        <w:rPr>
          <w:rFonts w:ascii="Arial Narrow" w:hAnsi="Arial Narrow" w:cs="Arial"/>
        </w:rPr>
        <w:t xml:space="preserve">, jašterica zelená </w:t>
      </w:r>
      <w:r w:rsidRPr="00A430C2">
        <w:rPr>
          <w:rFonts w:ascii="Arial Narrow" w:hAnsi="Arial Narrow" w:cs="Arial"/>
          <w:i/>
          <w:iCs/>
        </w:rPr>
        <w:t>(</w:t>
      </w:r>
      <w:proofErr w:type="spellStart"/>
      <w:r w:rsidRPr="00A430C2">
        <w:rPr>
          <w:rFonts w:ascii="Arial Narrow" w:hAnsi="Arial Narrow" w:cs="Arial"/>
          <w:i/>
          <w:iCs/>
        </w:rPr>
        <w:t>Lacerta</w:t>
      </w:r>
      <w:proofErr w:type="spellEnd"/>
      <w:r w:rsidRPr="00A430C2">
        <w:rPr>
          <w:rFonts w:ascii="Arial Narrow" w:hAnsi="Arial Narrow" w:cs="Arial"/>
          <w:i/>
          <w:iCs/>
        </w:rPr>
        <w:t xml:space="preserve"> </w:t>
      </w:r>
      <w:proofErr w:type="spellStart"/>
      <w:r w:rsidRPr="00A430C2">
        <w:rPr>
          <w:rFonts w:ascii="Arial Narrow" w:hAnsi="Arial Narrow" w:cs="Arial"/>
          <w:i/>
          <w:iCs/>
        </w:rPr>
        <w:t>viridis</w:t>
      </w:r>
      <w:proofErr w:type="spellEnd"/>
      <w:r w:rsidRPr="00A430C2">
        <w:rPr>
          <w:rFonts w:ascii="Arial Narrow" w:hAnsi="Arial Narrow" w:cs="Arial"/>
          <w:i/>
          <w:iCs/>
        </w:rPr>
        <w:t>)</w:t>
      </w:r>
      <w:r w:rsidRPr="00A430C2">
        <w:rPr>
          <w:rFonts w:ascii="Arial Narrow" w:hAnsi="Arial Narrow" w:cs="Arial"/>
        </w:rPr>
        <w:t xml:space="preserve">, </w:t>
      </w:r>
      <w:proofErr w:type="spellStart"/>
      <w:r w:rsidRPr="00A430C2">
        <w:rPr>
          <w:rFonts w:ascii="Arial Narrow" w:hAnsi="Arial Narrow" w:cs="Arial"/>
        </w:rPr>
        <w:t>včelárik</w:t>
      </w:r>
      <w:proofErr w:type="spellEnd"/>
      <w:r w:rsidRPr="00A430C2">
        <w:rPr>
          <w:rFonts w:ascii="Arial Narrow" w:hAnsi="Arial Narrow" w:cs="Arial"/>
        </w:rPr>
        <w:t xml:space="preserve"> zlatý </w:t>
      </w:r>
      <w:r w:rsidRPr="00A430C2">
        <w:rPr>
          <w:rFonts w:ascii="Arial Narrow" w:hAnsi="Arial Narrow" w:cs="Arial"/>
          <w:i/>
          <w:iCs/>
        </w:rPr>
        <w:t>(</w:t>
      </w:r>
      <w:proofErr w:type="spellStart"/>
      <w:r w:rsidRPr="00A430C2">
        <w:rPr>
          <w:rFonts w:ascii="Arial Narrow" w:hAnsi="Arial Narrow" w:cs="Arial"/>
          <w:i/>
          <w:iCs/>
        </w:rPr>
        <w:t>Merops</w:t>
      </w:r>
      <w:proofErr w:type="spellEnd"/>
      <w:r w:rsidRPr="00A430C2">
        <w:rPr>
          <w:rFonts w:ascii="Arial Narrow" w:hAnsi="Arial Narrow" w:cs="Arial"/>
          <w:i/>
          <w:iCs/>
        </w:rPr>
        <w:t xml:space="preserve"> </w:t>
      </w:r>
      <w:proofErr w:type="spellStart"/>
      <w:r w:rsidRPr="00A430C2">
        <w:rPr>
          <w:rFonts w:ascii="Arial Narrow" w:hAnsi="Arial Narrow" w:cs="Arial"/>
          <w:i/>
          <w:iCs/>
        </w:rPr>
        <w:t>apiaster</w:t>
      </w:r>
      <w:proofErr w:type="spellEnd"/>
      <w:r w:rsidRPr="00A430C2">
        <w:rPr>
          <w:rFonts w:ascii="Arial Narrow" w:hAnsi="Arial Narrow" w:cs="Arial"/>
          <w:i/>
          <w:iCs/>
        </w:rPr>
        <w:t>)</w:t>
      </w:r>
      <w:r w:rsidRPr="00A430C2">
        <w:rPr>
          <w:rFonts w:ascii="Arial Narrow" w:hAnsi="Arial Narrow" w:cs="Arial"/>
        </w:rPr>
        <w:t xml:space="preserve">. </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rPr>
        <w:t>pre a</w:t>
      </w:r>
      <w:r w:rsidRPr="00A430C2">
        <w:rPr>
          <w:rFonts w:ascii="Arial Narrow" w:hAnsi="Arial Narrow" w:cs="Arial"/>
          <w:bCs/>
          <w:i/>
        </w:rPr>
        <w:t>tlantickú</w:t>
      </w:r>
      <w:r w:rsidRPr="00A430C2">
        <w:rPr>
          <w:rFonts w:ascii="Arial Narrow" w:hAnsi="Arial Narrow" w:cs="Arial"/>
          <w:b/>
          <w:bCs/>
        </w:rPr>
        <w:t xml:space="preserve"> </w:t>
      </w:r>
      <w:r w:rsidRPr="00A430C2">
        <w:rPr>
          <w:rFonts w:ascii="Arial Narrow" w:hAnsi="Arial Narrow" w:cs="Arial"/>
        </w:rPr>
        <w:t xml:space="preserve">zložku je jadro rozšírenia v Západnej Európe, východná hranica rozšírenia je v strednej Európe. Zastúpenie prvkov tejto fauny je u nás slabé a typickým zástupcom je králik divý </w:t>
      </w:r>
      <w:r w:rsidRPr="00A430C2">
        <w:rPr>
          <w:rFonts w:ascii="Arial Narrow" w:hAnsi="Arial Narrow" w:cs="Arial"/>
          <w:i/>
          <w:iCs/>
        </w:rPr>
        <w:t>(</w:t>
      </w:r>
      <w:proofErr w:type="spellStart"/>
      <w:r w:rsidRPr="00A430C2">
        <w:rPr>
          <w:rFonts w:ascii="Arial Narrow" w:hAnsi="Arial Narrow" w:cs="Arial"/>
          <w:i/>
          <w:iCs/>
        </w:rPr>
        <w:t>Oryctolagus</w:t>
      </w:r>
      <w:proofErr w:type="spellEnd"/>
      <w:r w:rsidRPr="00A430C2">
        <w:rPr>
          <w:rFonts w:ascii="Arial Narrow" w:hAnsi="Arial Narrow" w:cs="Arial"/>
          <w:i/>
          <w:iCs/>
        </w:rPr>
        <w:t xml:space="preserve"> </w:t>
      </w:r>
      <w:proofErr w:type="spellStart"/>
      <w:r w:rsidRPr="00A430C2">
        <w:rPr>
          <w:rFonts w:ascii="Arial Narrow" w:hAnsi="Arial Narrow" w:cs="Arial"/>
          <w:i/>
          <w:iCs/>
        </w:rPr>
        <w:t>cuniculus</w:t>
      </w:r>
      <w:proofErr w:type="spellEnd"/>
      <w:r w:rsidRPr="00A430C2">
        <w:rPr>
          <w:rFonts w:ascii="Arial Narrow" w:hAnsi="Arial Narrow" w:cs="Arial"/>
          <w:i/>
          <w:iCs/>
        </w:rPr>
        <w:t xml:space="preserve">) </w:t>
      </w:r>
      <w:r w:rsidRPr="00A430C2">
        <w:rPr>
          <w:rFonts w:ascii="Arial Narrow" w:hAnsi="Arial Narrow" w:cs="Arial"/>
        </w:rPr>
        <w:t xml:space="preserve">pôvodom zo Španielska a severozápadnej Afriky. </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proofErr w:type="spellStart"/>
      <w:r w:rsidRPr="00A430C2">
        <w:rPr>
          <w:rFonts w:ascii="Arial Narrow" w:hAnsi="Arial Narrow" w:cs="Arial"/>
          <w:bCs/>
          <w:i/>
        </w:rPr>
        <w:t>boreoalpínska</w:t>
      </w:r>
      <w:proofErr w:type="spellEnd"/>
      <w:r w:rsidRPr="00A430C2">
        <w:rPr>
          <w:rFonts w:ascii="Arial Narrow" w:hAnsi="Arial Narrow" w:cs="Arial"/>
          <w:b/>
          <w:bCs/>
        </w:rPr>
        <w:t xml:space="preserve"> </w:t>
      </w:r>
      <w:r w:rsidRPr="00A430C2">
        <w:rPr>
          <w:rFonts w:ascii="Arial Narrow" w:hAnsi="Arial Narrow" w:cs="Arial"/>
        </w:rPr>
        <w:t xml:space="preserve">zložka sa vyznačuje disjunktívnym rozšírením predovšetkým v severských krajinách a vyššie položených oblastiach Európy a Ázie. V našich podmienkach je táto zložka prezentovaná glaciálnymi reliktami ako žiabronôžka severská </w:t>
      </w:r>
      <w:r w:rsidRPr="00A430C2">
        <w:rPr>
          <w:rFonts w:ascii="Arial Narrow" w:hAnsi="Arial Narrow" w:cs="Arial"/>
          <w:i/>
          <w:iCs/>
        </w:rPr>
        <w:t>(</w:t>
      </w:r>
      <w:proofErr w:type="spellStart"/>
      <w:r w:rsidRPr="00A430C2">
        <w:rPr>
          <w:rFonts w:ascii="Arial Narrow" w:hAnsi="Arial Narrow" w:cs="Arial"/>
          <w:i/>
          <w:iCs/>
        </w:rPr>
        <w:t>Branchinecta</w:t>
      </w:r>
      <w:proofErr w:type="spellEnd"/>
      <w:r w:rsidRPr="00A430C2">
        <w:rPr>
          <w:rFonts w:ascii="Arial Narrow" w:hAnsi="Arial Narrow" w:cs="Arial"/>
          <w:i/>
          <w:iCs/>
        </w:rPr>
        <w:t xml:space="preserve"> </w:t>
      </w:r>
      <w:proofErr w:type="spellStart"/>
      <w:r w:rsidRPr="00A430C2">
        <w:rPr>
          <w:rFonts w:ascii="Arial Narrow" w:hAnsi="Arial Narrow" w:cs="Arial"/>
          <w:i/>
          <w:iCs/>
        </w:rPr>
        <w:t>paludosa</w:t>
      </w:r>
      <w:proofErr w:type="spellEnd"/>
      <w:r w:rsidRPr="00A430C2">
        <w:rPr>
          <w:rFonts w:ascii="Arial Narrow" w:hAnsi="Arial Narrow" w:cs="Arial"/>
          <w:i/>
          <w:iCs/>
        </w:rPr>
        <w:t>)</w:t>
      </w:r>
      <w:r w:rsidRPr="00A430C2">
        <w:rPr>
          <w:rFonts w:ascii="Arial Narrow" w:hAnsi="Arial Narrow" w:cs="Arial"/>
        </w:rPr>
        <w:t xml:space="preserve">, potápnik </w:t>
      </w:r>
      <w:r w:rsidRPr="00A430C2">
        <w:rPr>
          <w:rFonts w:ascii="Arial Narrow" w:hAnsi="Arial Narrow" w:cs="Arial"/>
          <w:i/>
          <w:iCs/>
        </w:rPr>
        <w:t>(</w:t>
      </w:r>
      <w:proofErr w:type="spellStart"/>
      <w:r w:rsidRPr="00A430C2">
        <w:rPr>
          <w:rFonts w:ascii="Arial Narrow" w:hAnsi="Arial Narrow" w:cs="Arial"/>
          <w:i/>
          <w:iCs/>
        </w:rPr>
        <w:t>Ilybius</w:t>
      </w:r>
      <w:proofErr w:type="spellEnd"/>
      <w:r w:rsidRPr="00A430C2">
        <w:rPr>
          <w:rFonts w:ascii="Arial Narrow" w:hAnsi="Arial Narrow" w:cs="Arial"/>
          <w:i/>
          <w:iCs/>
        </w:rPr>
        <w:t xml:space="preserve"> </w:t>
      </w:r>
      <w:proofErr w:type="spellStart"/>
      <w:r w:rsidRPr="00A430C2">
        <w:rPr>
          <w:rFonts w:ascii="Arial Narrow" w:hAnsi="Arial Narrow" w:cs="Arial"/>
          <w:i/>
          <w:iCs/>
        </w:rPr>
        <w:t>crassicornis</w:t>
      </w:r>
      <w:proofErr w:type="spellEnd"/>
      <w:r w:rsidRPr="00A430C2">
        <w:rPr>
          <w:rFonts w:ascii="Arial Narrow" w:hAnsi="Arial Narrow" w:cs="Arial"/>
          <w:i/>
          <w:iCs/>
        </w:rPr>
        <w:t>)</w:t>
      </w:r>
      <w:r w:rsidRPr="00A430C2">
        <w:rPr>
          <w:rFonts w:ascii="Arial Narrow" w:hAnsi="Arial Narrow" w:cs="Arial"/>
        </w:rPr>
        <w:t xml:space="preserve">, </w:t>
      </w:r>
      <w:proofErr w:type="spellStart"/>
      <w:r w:rsidRPr="00A430C2">
        <w:rPr>
          <w:rFonts w:ascii="Arial Narrow" w:hAnsi="Arial Narrow" w:cs="Arial"/>
        </w:rPr>
        <w:t>orešnica</w:t>
      </w:r>
      <w:proofErr w:type="spellEnd"/>
      <w:r w:rsidRPr="00A430C2">
        <w:rPr>
          <w:rFonts w:ascii="Arial Narrow" w:hAnsi="Arial Narrow" w:cs="Arial"/>
        </w:rPr>
        <w:t xml:space="preserve"> </w:t>
      </w:r>
      <w:proofErr w:type="spellStart"/>
      <w:r w:rsidRPr="00A430C2">
        <w:rPr>
          <w:rFonts w:ascii="Arial Narrow" w:hAnsi="Arial Narrow" w:cs="Arial"/>
        </w:rPr>
        <w:t>perlavá</w:t>
      </w:r>
      <w:proofErr w:type="spellEnd"/>
      <w:r w:rsidRPr="00A430C2">
        <w:rPr>
          <w:rFonts w:ascii="Arial Narrow" w:hAnsi="Arial Narrow" w:cs="Arial"/>
        </w:rPr>
        <w:t xml:space="preserve"> </w:t>
      </w:r>
      <w:r w:rsidRPr="00A430C2">
        <w:rPr>
          <w:rFonts w:ascii="Arial Narrow" w:hAnsi="Arial Narrow" w:cs="Arial"/>
          <w:i/>
          <w:iCs/>
        </w:rPr>
        <w:t>(</w:t>
      </w:r>
      <w:proofErr w:type="spellStart"/>
      <w:r w:rsidRPr="00A430C2">
        <w:rPr>
          <w:rFonts w:ascii="Arial Narrow" w:hAnsi="Arial Narrow" w:cs="Arial"/>
          <w:i/>
          <w:iCs/>
        </w:rPr>
        <w:t>Nucifraga</w:t>
      </w:r>
      <w:proofErr w:type="spellEnd"/>
      <w:r w:rsidRPr="00A430C2">
        <w:rPr>
          <w:rFonts w:ascii="Arial Narrow" w:hAnsi="Arial Narrow" w:cs="Arial"/>
          <w:i/>
          <w:iCs/>
        </w:rPr>
        <w:t xml:space="preserve"> </w:t>
      </w:r>
      <w:proofErr w:type="spellStart"/>
      <w:r w:rsidRPr="00A430C2">
        <w:rPr>
          <w:rFonts w:ascii="Arial Narrow" w:hAnsi="Arial Narrow" w:cs="Arial"/>
          <w:i/>
          <w:iCs/>
        </w:rPr>
        <w:t>caryocatactes</w:t>
      </w:r>
      <w:proofErr w:type="spellEnd"/>
      <w:r w:rsidRPr="00A430C2">
        <w:rPr>
          <w:rFonts w:ascii="Arial Narrow" w:hAnsi="Arial Narrow" w:cs="Arial"/>
          <w:i/>
          <w:iCs/>
        </w:rPr>
        <w:t>)</w:t>
      </w:r>
      <w:r w:rsidRPr="00A430C2">
        <w:rPr>
          <w:rFonts w:ascii="Arial Narrow" w:hAnsi="Arial Narrow" w:cs="Arial"/>
        </w:rPr>
        <w:t xml:space="preserve">, krivonos obyčajný </w:t>
      </w:r>
      <w:r w:rsidRPr="00A430C2">
        <w:rPr>
          <w:rFonts w:ascii="Arial Narrow" w:hAnsi="Arial Narrow" w:cs="Arial"/>
          <w:i/>
          <w:iCs/>
        </w:rPr>
        <w:t>(</w:t>
      </w:r>
      <w:proofErr w:type="spellStart"/>
      <w:r w:rsidRPr="00A430C2">
        <w:rPr>
          <w:rFonts w:ascii="Arial Narrow" w:hAnsi="Arial Narrow" w:cs="Arial"/>
          <w:i/>
          <w:iCs/>
        </w:rPr>
        <w:t>Loxia</w:t>
      </w:r>
      <w:proofErr w:type="spellEnd"/>
      <w:r w:rsidRPr="00A430C2">
        <w:rPr>
          <w:rFonts w:ascii="Arial Narrow" w:hAnsi="Arial Narrow" w:cs="Arial"/>
          <w:i/>
          <w:iCs/>
        </w:rPr>
        <w:t xml:space="preserve"> </w:t>
      </w:r>
      <w:proofErr w:type="spellStart"/>
      <w:r w:rsidRPr="00A430C2">
        <w:rPr>
          <w:rFonts w:ascii="Arial Narrow" w:hAnsi="Arial Narrow" w:cs="Arial"/>
          <w:i/>
          <w:iCs/>
        </w:rPr>
        <w:t>curvirostra</w:t>
      </w:r>
      <w:proofErr w:type="spellEnd"/>
      <w:r w:rsidRPr="00A430C2">
        <w:rPr>
          <w:rFonts w:ascii="Arial Narrow" w:hAnsi="Arial Narrow" w:cs="Arial"/>
          <w:i/>
          <w:iCs/>
        </w:rPr>
        <w:t xml:space="preserve"> </w:t>
      </w:r>
      <w:proofErr w:type="spellStart"/>
      <w:r w:rsidRPr="00A430C2">
        <w:rPr>
          <w:rFonts w:ascii="Arial Narrow" w:hAnsi="Arial Narrow" w:cs="Arial"/>
          <w:i/>
          <w:iCs/>
        </w:rPr>
        <w:t>curvirostra</w:t>
      </w:r>
      <w:proofErr w:type="spellEnd"/>
      <w:r w:rsidRPr="00A430C2">
        <w:rPr>
          <w:rFonts w:ascii="Arial Narrow" w:hAnsi="Arial Narrow" w:cs="Arial"/>
          <w:i/>
          <w:iCs/>
        </w:rPr>
        <w:t>)</w:t>
      </w:r>
      <w:r w:rsidRPr="00A430C2">
        <w:rPr>
          <w:rFonts w:ascii="Arial Narrow" w:hAnsi="Arial Narrow" w:cs="Arial"/>
        </w:rPr>
        <w:t xml:space="preserve">, drozd </w:t>
      </w:r>
      <w:proofErr w:type="spellStart"/>
      <w:r w:rsidRPr="00A430C2">
        <w:rPr>
          <w:rFonts w:ascii="Arial Narrow" w:hAnsi="Arial Narrow" w:cs="Arial"/>
        </w:rPr>
        <w:t>kolohrivý</w:t>
      </w:r>
      <w:proofErr w:type="spellEnd"/>
      <w:r w:rsidRPr="00A430C2">
        <w:rPr>
          <w:rFonts w:ascii="Arial Narrow" w:hAnsi="Arial Narrow" w:cs="Arial"/>
        </w:rPr>
        <w:t xml:space="preserve"> stredoeurópsky </w:t>
      </w:r>
      <w:r w:rsidRPr="00A430C2">
        <w:rPr>
          <w:rFonts w:ascii="Arial Narrow" w:hAnsi="Arial Narrow" w:cs="Arial"/>
          <w:i/>
          <w:iCs/>
        </w:rPr>
        <w:t>(</w:t>
      </w:r>
      <w:proofErr w:type="spellStart"/>
      <w:r w:rsidRPr="00A430C2">
        <w:rPr>
          <w:rFonts w:ascii="Arial Narrow" w:hAnsi="Arial Narrow" w:cs="Arial"/>
          <w:i/>
          <w:iCs/>
        </w:rPr>
        <w:t>Turdus</w:t>
      </w:r>
      <w:proofErr w:type="spellEnd"/>
      <w:r w:rsidRPr="00A430C2">
        <w:rPr>
          <w:rFonts w:ascii="Arial Narrow" w:hAnsi="Arial Narrow" w:cs="Arial"/>
          <w:i/>
          <w:iCs/>
        </w:rPr>
        <w:t xml:space="preserve"> </w:t>
      </w:r>
      <w:proofErr w:type="spellStart"/>
      <w:r w:rsidRPr="00A430C2">
        <w:rPr>
          <w:rFonts w:ascii="Arial Narrow" w:hAnsi="Arial Narrow" w:cs="Arial"/>
          <w:i/>
          <w:iCs/>
        </w:rPr>
        <w:t>torquatus</w:t>
      </w:r>
      <w:proofErr w:type="spellEnd"/>
      <w:r w:rsidRPr="00A430C2">
        <w:rPr>
          <w:rFonts w:ascii="Arial Narrow" w:hAnsi="Arial Narrow" w:cs="Arial"/>
        </w:rPr>
        <w:t xml:space="preserve"> </w:t>
      </w:r>
      <w:proofErr w:type="spellStart"/>
      <w:r w:rsidRPr="00A430C2">
        <w:rPr>
          <w:rFonts w:ascii="Arial Narrow" w:hAnsi="Arial Narrow" w:cs="Arial"/>
          <w:i/>
          <w:iCs/>
        </w:rPr>
        <w:t>alpestris</w:t>
      </w:r>
      <w:proofErr w:type="spellEnd"/>
      <w:r w:rsidRPr="00A430C2">
        <w:rPr>
          <w:rFonts w:ascii="Arial Narrow" w:hAnsi="Arial Narrow" w:cs="Arial"/>
          <w:i/>
          <w:iCs/>
        </w:rPr>
        <w:t>)</w:t>
      </w:r>
      <w:r w:rsidRPr="00A430C2">
        <w:rPr>
          <w:rFonts w:ascii="Arial Narrow" w:hAnsi="Arial Narrow" w:cs="Arial"/>
        </w:rPr>
        <w:t xml:space="preserve">, svišť </w:t>
      </w:r>
      <w:proofErr w:type="spellStart"/>
      <w:r w:rsidRPr="00A430C2">
        <w:rPr>
          <w:rFonts w:ascii="Arial Narrow" w:hAnsi="Arial Narrow" w:cs="Arial"/>
        </w:rPr>
        <w:t>vrchovský</w:t>
      </w:r>
      <w:proofErr w:type="spellEnd"/>
      <w:r w:rsidRPr="00A430C2">
        <w:rPr>
          <w:rFonts w:ascii="Arial Narrow" w:hAnsi="Arial Narrow" w:cs="Arial"/>
        </w:rPr>
        <w:t xml:space="preserve"> </w:t>
      </w:r>
      <w:r w:rsidRPr="00A430C2">
        <w:rPr>
          <w:rFonts w:ascii="Arial Narrow" w:hAnsi="Arial Narrow" w:cs="Arial"/>
          <w:i/>
          <w:iCs/>
        </w:rPr>
        <w:t>(</w:t>
      </w:r>
      <w:proofErr w:type="spellStart"/>
      <w:r w:rsidRPr="00A430C2">
        <w:rPr>
          <w:rFonts w:ascii="Arial Narrow" w:hAnsi="Arial Narrow" w:cs="Arial"/>
          <w:i/>
          <w:iCs/>
        </w:rPr>
        <w:t>Marmota</w:t>
      </w:r>
      <w:proofErr w:type="spellEnd"/>
      <w:r w:rsidRPr="00A430C2">
        <w:rPr>
          <w:rFonts w:ascii="Arial Narrow" w:hAnsi="Arial Narrow" w:cs="Arial"/>
          <w:i/>
          <w:iCs/>
        </w:rPr>
        <w:t xml:space="preserve"> </w:t>
      </w:r>
      <w:proofErr w:type="spellStart"/>
      <w:r w:rsidRPr="00A430C2">
        <w:rPr>
          <w:rFonts w:ascii="Arial Narrow" w:hAnsi="Arial Narrow" w:cs="Arial"/>
          <w:i/>
          <w:iCs/>
        </w:rPr>
        <w:t>marmota</w:t>
      </w:r>
      <w:proofErr w:type="spellEnd"/>
      <w:r w:rsidRPr="00A430C2">
        <w:rPr>
          <w:rFonts w:ascii="Arial Narrow" w:hAnsi="Arial Narrow" w:cs="Arial"/>
          <w:i/>
          <w:iCs/>
        </w:rPr>
        <w:t xml:space="preserve"> </w:t>
      </w:r>
      <w:proofErr w:type="spellStart"/>
      <w:r w:rsidRPr="00A430C2">
        <w:rPr>
          <w:rFonts w:ascii="Arial Narrow" w:hAnsi="Arial Narrow" w:cs="Arial"/>
          <w:i/>
          <w:iCs/>
        </w:rPr>
        <w:t>latirostris</w:t>
      </w:r>
      <w:proofErr w:type="spellEnd"/>
      <w:r w:rsidRPr="00A430C2">
        <w:rPr>
          <w:rFonts w:ascii="Arial Narrow" w:hAnsi="Arial Narrow" w:cs="Arial"/>
          <w:i/>
          <w:iCs/>
        </w:rPr>
        <w:t>)</w:t>
      </w:r>
      <w:r w:rsidRPr="00A430C2">
        <w:rPr>
          <w:rFonts w:ascii="Arial Narrow" w:hAnsi="Arial Narrow" w:cs="Arial"/>
        </w:rPr>
        <w:t xml:space="preserve">, kamzík </w:t>
      </w:r>
      <w:proofErr w:type="spellStart"/>
      <w:r w:rsidRPr="00A430C2">
        <w:rPr>
          <w:rFonts w:ascii="Arial Narrow" w:hAnsi="Arial Narrow" w:cs="Arial"/>
        </w:rPr>
        <w:t>vrchovský</w:t>
      </w:r>
      <w:proofErr w:type="spellEnd"/>
      <w:r w:rsidRPr="00A430C2">
        <w:rPr>
          <w:rFonts w:ascii="Arial Narrow" w:hAnsi="Arial Narrow" w:cs="Arial"/>
        </w:rPr>
        <w:t xml:space="preserve"> </w:t>
      </w:r>
      <w:r w:rsidRPr="00A430C2">
        <w:rPr>
          <w:rFonts w:ascii="Arial Narrow" w:hAnsi="Arial Narrow" w:cs="Arial"/>
          <w:i/>
          <w:iCs/>
        </w:rPr>
        <w:t>(</w:t>
      </w:r>
      <w:proofErr w:type="spellStart"/>
      <w:r w:rsidRPr="00A430C2">
        <w:rPr>
          <w:rFonts w:ascii="Arial Narrow" w:hAnsi="Arial Narrow" w:cs="Arial"/>
          <w:i/>
          <w:iCs/>
        </w:rPr>
        <w:t>Rupicapra</w:t>
      </w:r>
      <w:proofErr w:type="spellEnd"/>
      <w:r w:rsidRPr="00A430C2">
        <w:rPr>
          <w:rFonts w:ascii="Arial Narrow" w:hAnsi="Arial Narrow" w:cs="Arial"/>
        </w:rPr>
        <w:t xml:space="preserve"> </w:t>
      </w:r>
      <w:proofErr w:type="spellStart"/>
      <w:r w:rsidRPr="00A430C2">
        <w:rPr>
          <w:rFonts w:ascii="Arial Narrow" w:hAnsi="Arial Narrow" w:cs="Arial"/>
          <w:i/>
          <w:iCs/>
        </w:rPr>
        <w:t>rupicapra</w:t>
      </w:r>
      <w:proofErr w:type="spellEnd"/>
      <w:r w:rsidRPr="00A430C2">
        <w:rPr>
          <w:rFonts w:ascii="Arial Narrow" w:hAnsi="Arial Narrow" w:cs="Arial"/>
          <w:i/>
          <w:iCs/>
        </w:rPr>
        <w:t>)</w:t>
      </w:r>
      <w:r w:rsidRPr="00A430C2">
        <w:rPr>
          <w:rFonts w:ascii="Arial Narrow" w:hAnsi="Arial Narrow" w:cs="Arial"/>
        </w:rPr>
        <w:t xml:space="preserve">. </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rPr>
        <w:lastRenderedPageBreak/>
        <w:t xml:space="preserve">zložka </w:t>
      </w:r>
      <w:r w:rsidRPr="00A430C2">
        <w:rPr>
          <w:rFonts w:ascii="Arial Narrow" w:hAnsi="Arial Narrow" w:cs="Arial"/>
          <w:bCs/>
          <w:i/>
        </w:rPr>
        <w:t xml:space="preserve">boreálna </w:t>
      </w:r>
      <w:r w:rsidRPr="00A430C2">
        <w:rPr>
          <w:rFonts w:ascii="Arial Narrow" w:hAnsi="Arial Narrow" w:cs="Arial"/>
          <w:bCs/>
        </w:rPr>
        <w:t>sa</w:t>
      </w:r>
      <w:r w:rsidRPr="00A430C2">
        <w:rPr>
          <w:rFonts w:ascii="Arial Narrow" w:hAnsi="Arial Narrow" w:cs="Arial"/>
          <w:b/>
          <w:bCs/>
        </w:rPr>
        <w:t xml:space="preserve"> </w:t>
      </w:r>
      <w:r w:rsidRPr="00A430C2">
        <w:rPr>
          <w:rFonts w:ascii="Arial Narrow" w:hAnsi="Arial Narrow" w:cs="Arial"/>
        </w:rPr>
        <w:t xml:space="preserve">vyznačuje severskými druhmi, kde môžeme zaradiť fúzač </w:t>
      </w:r>
      <w:r w:rsidRPr="00A430C2">
        <w:rPr>
          <w:rFonts w:ascii="Arial Narrow" w:hAnsi="Arial Narrow" w:cs="Arial"/>
          <w:i/>
          <w:iCs/>
        </w:rPr>
        <w:t>(</w:t>
      </w:r>
      <w:proofErr w:type="spellStart"/>
      <w:r w:rsidRPr="00A430C2">
        <w:rPr>
          <w:rFonts w:ascii="Arial Narrow" w:hAnsi="Arial Narrow" w:cs="Arial"/>
          <w:i/>
          <w:iCs/>
        </w:rPr>
        <w:t>Acmaeops</w:t>
      </w:r>
      <w:proofErr w:type="spellEnd"/>
      <w:r w:rsidRPr="00A430C2">
        <w:rPr>
          <w:rFonts w:ascii="Arial Narrow" w:hAnsi="Arial Narrow" w:cs="Arial"/>
        </w:rPr>
        <w:t xml:space="preserve"> </w:t>
      </w:r>
      <w:proofErr w:type="spellStart"/>
      <w:r w:rsidRPr="00A430C2">
        <w:rPr>
          <w:rFonts w:ascii="Arial Narrow" w:hAnsi="Arial Narrow" w:cs="Arial"/>
          <w:i/>
          <w:iCs/>
        </w:rPr>
        <w:t>septentrionis</w:t>
      </w:r>
      <w:proofErr w:type="spellEnd"/>
      <w:r w:rsidRPr="00A430C2">
        <w:rPr>
          <w:rFonts w:ascii="Arial Narrow" w:hAnsi="Arial Narrow" w:cs="Arial"/>
          <w:i/>
          <w:iCs/>
        </w:rPr>
        <w:t>)</w:t>
      </w:r>
      <w:r w:rsidRPr="00A430C2">
        <w:rPr>
          <w:rFonts w:ascii="Arial Narrow" w:hAnsi="Arial Narrow" w:cs="Arial"/>
        </w:rPr>
        <w:t xml:space="preserve">, myšiak severský </w:t>
      </w:r>
      <w:r w:rsidRPr="00A430C2">
        <w:rPr>
          <w:rFonts w:ascii="Arial Narrow" w:hAnsi="Arial Narrow" w:cs="Arial"/>
          <w:i/>
          <w:iCs/>
        </w:rPr>
        <w:t>(</w:t>
      </w:r>
      <w:proofErr w:type="spellStart"/>
      <w:r w:rsidRPr="00A430C2">
        <w:rPr>
          <w:rFonts w:ascii="Arial Narrow" w:hAnsi="Arial Narrow" w:cs="Arial"/>
          <w:i/>
          <w:iCs/>
        </w:rPr>
        <w:t>Buteo</w:t>
      </w:r>
      <w:proofErr w:type="spellEnd"/>
      <w:r w:rsidRPr="00A430C2">
        <w:rPr>
          <w:rFonts w:ascii="Arial Narrow" w:hAnsi="Arial Narrow" w:cs="Arial"/>
          <w:i/>
          <w:iCs/>
        </w:rPr>
        <w:t xml:space="preserve"> </w:t>
      </w:r>
      <w:proofErr w:type="spellStart"/>
      <w:r w:rsidRPr="00A430C2">
        <w:rPr>
          <w:rFonts w:ascii="Arial Narrow" w:hAnsi="Arial Narrow" w:cs="Arial"/>
          <w:i/>
          <w:iCs/>
        </w:rPr>
        <w:t>lagopus</w:t>
      </w:r>
      <w:proofErr w:type="spellEnd"/>
      <w:r w:rsidRPr="00A430C2">
        <w:rPr>
          <w:rFonts w:ascii="Arial Narrow" w:hAnsi="Arial Narrow" w:cs="Arial"/>
          <w:i/>
          <w:iCs/>
        </w:rPr>
        <w:t xml:space="preserve">) </w:t>
      </w:r>
      <w:r w:rsidRPr="00A430C2">
        <w:rPr>
          <w:rFonts w:ascii="Arial Narrow" w:hAnsi="Arial Narrow" w:cs="Arial"/>
        </w:rPr>
        <w:t xml:space="preserve">– len zimuje, stehlík </w:t>
      </w:r>
      <w:proofErr w:type="spellStart"/>
      <w:r w:rsidRPr="00A430C2">
        <w:rPr>
          <w:rFonts w:ascii="Arial Narrow" w:hAnsi="Arial Narrow" w:cs="Arial"/>
        </w:rPr>
        <w:t>čečetavý</w:t>
      </w:r>
      <w:proofErr w:type="spellEnd"/>
      <w:r w:rsidRPr="00A430C2">
        <w:rPr>
          <w:rFonts w:ascii="Arial Narrow" w:hAnsi="Arial Narrow" w:cs="Arial"/>
        </w:rPr>
        <w:t xml:space="preserve"> </w:t>
      </w:r>
      <w:r w:rsidRPr="00A430C2">
        <w:rPr>
          <w:rFonts w:ascii="Arial Narrow" w:hAnsi="Arial Narrow" w:cs="Arial"/>
          <w:i/>
          <w:iCs/>
        </w:rPr>
        <w:t>(</w:t>
      </w:r>
      <w:proofErr w:type="spellStart"/>
      <w:r w:rsidRPr="00A430C2">
        <w:rPr>
          <w:rFonts w:ascii="Arial Narrow" w:hAnsi="Arial Narrow" w:cs="Arial"/>
          <w:i/>
          <w:iCs/>
        </w:rPr>
        <w:t>Carduelis</w:t>
      </w:r>
      <w:proofErr w:type="spellEnd"/>
      <w:r w:rsidRPr="00A430C2">
        <w:rPr>
          <w:rFonts w:ascii="Arial Narrow" w:hAnsi="Arial Narrow" w:cs="Arial"/>
          <w:i/>
          <w:iCs/>
        </w:rPr>
        <w:t xml:space="preserve"> </w:t>
      </w:r>
      <w:proofErr w:type="spellStart"/>
      <w:r w:rsidRPr="00A430C2">
        <w:rPr>
          <w:rFonts w:ascii="Arial Narrow" w:hAnsi="Arial Narrow" w:cs="Arial"/>
          <w:i/>
          <w:iCs/>
        </w:rPr>
        <w:t>flamea</w:t>
      </w:r>
      <w:proofErr w:type="spellEnd"/>
      <w:r w:rsidRPr="00A430C2">
        <w:rPr>
          <w:rFonts w:ascii="Arial Narrow" w:hAnsi="Arial Narrow" w:cs="Arial"/>
          <w:i/>
          <w:iCs/>
        </w:rPr>
        <w:t>)</w:t>
      </w:r>
      <w:r w:rsidRPr="00A430C2">
        <w:rPr>
          <w:rFonts w:ascii="Arial Narrow" w:hAnsi="Arial Narrow" w:cs="Arial"/>
        </w:rPr>
        <w:t xml:space="preserve">. </w:t>
      </w:r>
    </w:p>
    <w:p w:rsidR="004D0FB8" w:rsidRPr="00A430C2" w:rsidRDefault="004D0FB8" w:rsidP="00EB4CAB">
      <w:pPr>
        <w:pStyle w:val="Odsekzoznamu"/>
        <w:numPr>
          <w:ilvl w:val="0"/>
          <w:numId w:val="22"/>
        </w:numPr>
        <w:autoSpaceDE w:val="0"/>
        <w:autoSpaceDN w:val="0"/>
        <w:adjustRightInd w:val="0"/>
        <w:jc w:val="both"/>
        <w:rPr>
          <w:rFonts w:ascii="Arial Narrow" w:hAnsi="Arial Narrow" w:cs="Arial"/>
        </w:rPr>
      </w:pPr>
      <w:r w:rsidRPr="00A430C2">
        <w:rPr>
          <w:rFonts w:ascii="Arial Narrow" w:hAnsi="Arial Narrow" w:cs="Arial"/>
        </w:rPr>
        <w:t xml:space="preserve">Zložka </w:t>
      </w:r>
      <w:r w:rsidRPr="00A430C2">
        <w:rPr>
          <w:rFonts w:ascii="Arial Narrow" w:hAnsi="Arial Narrow" w:cs="Arial"/>
          <w:bCs/>
          <w:i/>
        </w:rPr>
        <w:t>sudetsko-karpatská</w:t>
      </w:r>
      <w:r w:rsidRPr="00A430C2">
        <w:rPr>
          <w:rFonts w:ascii="Arial Narrow" w:hAnsi="Arial Narrow" w:cs="Arial"/>
          <w:b/>
          <w:bCs/>
        </w:rPr>
        <w:t xml:space="preserve"> </w:t>
      </w:r>
      <w:r w:rsidRPr="00A430C2">
        <w:rPr>
          <w:rFonts w:ascii="Arial Narrow" w:hAnsi="Arial Narrow" w:cs="Arial"/>
        </w:rPr>
        <w:t xml:space="preserve">je rozšírená v Karpatoch a Sudetách. Typických zástupcov tvoria slimák </w:t>
      </w:r>
      <w:proofErr w:type="spellStart"/>
      <w:r w:rsidRPr="00A430C2">
        <w:rPr>
          <w:rFonts w:ascii="Arial Narrow" w:hAnsi="Arial Narrow" w:cs="Arial"/>
        </w:rPr>
        <w:t>vrchovský</w:t>
      </w:r>
      <w:proofErr w:type="spellEnd"/>
      <w:r w:rsidRPr="00A430C2">
        <w:rPr>
          <w:rFonts w:ascii="Arial Narrow" w:hAnsi="Arial Narrow" w:cs="Arial"/>
        </w:rPr>
        <w:t xml:space="preserve"> </w:t>
      </w:r>
      <w:r w:rsidRPr="00A430C2">
        <w:rPr>
          <w:rFonts w:ascii="Arial Narrow" w:hAnsi="Arial Narrow" w:cs="Arial"/>
          <w:i/>
          <w:iCs/>
        </w:rPr>
        <w:t>(</w:t>
      </w:r>
      <w:proofErr w:type="spellStart"/>
      <w:r w:rsidRPr="00A430C2">
        <w:rPr>
          <w:rFonts w:ascii="Arial Narrow" w:hAnsi="Arial Narrow" w:cs="Arial"/>
          <w:i/>
          <w:iCs/>
        </w:rPr>
        <w:t>Bielzia</w:t>
      </w:r>
      <w:proofErr w:type="spellEnd"/>
      <w:r w:rsidRPr="00A430C2">
        <w:rPr>
          <w:rFonts w:ascii="Arial Narrow" w:hAnsi="Arial Narrow" w:cs="Arial"/>
          <w:i/>
          <w:iCs/>
        </w:rPr>
        <w:t xml:space="preserve"> </w:t>
      </w:r>
      <w:proofErr w:type="spellStart"/>
      <w:r w:rsidRPr="00A430C2">
        <w:rPr>
          <w:rFonts w:ascii="Arial Narrow" w:hAnsi="Arial Narrow" w:cs="Arial"/>
          <w:i/>
          <w:iCs/>
        </w:rPr>
        <w:t>coerulans</w:t>
      </w:r>
      <w:proofErr w:type="spellEnd"/>
      <w:r w:rsidRPr="00A430C2">
        <w:rPr>
          <w:rFonts w:ascii="Arial Narrow" w:hAnsi="Arial Narrow" w:cs="Arial"/>
          <w:i/>
          <w:iCs/>
        </w:rPr>
        <w:t>)</w:t>
      </w:r>
      <w:r w:rsidRPr="00A430C2">
        <w:rPr>
          <w:rFonts w:ascii="Arial Narrow" w:hAnsi="Arial Narrow" w:cs="Arial"/>
        </w:rPr>
        <w:t xml:space="preserve">, </w:t>
      </w:r>
      <w:proofErr w:type="spellStart"/>
      <w:r w:rsidRPr="00A430C2">
        <w:rPr>
          <w:rFonts w:ascii="Arial Narrow" w:hAnsi="Arial Narrow" w:cs="Arial"/>
        </w:rPr>
        <w:t>chvostoskok</w:t>
      </w:r>
      <w:proofErr w:type="spellEnd"/>
      <w:r w:rsidRPr="00A430C2">
        <w:rPr>
          <w:rFonts w:ascii="Arial Narrow" w:hAnsi="Arial Narrow" w:cs="Arial"/>
        </w:rPr>
        <w:t xml:space="preserve"> obrovský </w:t>
      </w:r>
      <w:r w:rsidRPr="00A430C2">
        <w:rPr>
          <w:rFonts w:ascii="Arial Narrow" w:hAnsi="Arial Narrow" w:cs="Arial"/>
          <w:i/>
          <w:iCs/>
        </w:rPr>
        <w:t>(</w:t>
      </w:r>
      <w:proofErr w:type="spellStart"/>
      <w:r w:rsidRPr="00A430C2">
        <w:rPr>
          <w:rFonts w:ascii="Arial Narrow" w:hAnsi="Arial Narrow" w:cs="Arial"/>
          <w:i/>
          <w:iCs/>
        </w:rPr>
        <w:t>Tetradontophora</w:t>
      </w:r>
      <w:proofErr w:type="spellEnd"/>
      <w:r w:rsidRPr="00A430C2">
        <w:rPr>
          <w:rFonts w:ascii="Arial Narrow" w:hAnsi="Arial Narrow" w:cs="Arial"/>
          <w:i/>
          <w:iCs/>
        </w:rPr>
        <w:t xml:space="preserve"> </w:t>
      </w:r>
      <w:proofErr w:type="spellStart"/>
      <w:r w:rsidRPr="00A430C2">
        <w:rPr>
          <w:rFonts w:ascii="Arial Narrow" w:hAnsi="Arial Narrow" w:cs="Arial"/>
          <w:i/>
          <w:iCs/>
        </w:rPr>
        <w:t>bielanensis</w:t>
      </w:r>
      <w:proofErr w:type="spellEnd"/>
      <w:r w:rsidRPr="00A430C2">
        <w:rPr>
          <w:rFonts w:ascii="Arial Narrow" w:hAnsi="Arial Narrow" w:cs="Arial"/>
          <w:i/>
          <w:iCs/>
        </w:rPr>
        <w:t>)</w:t>
      </w:r>
      <w:r w:rsidRPr="00A430C2">
        <w:rPr>
          <w:rFonts w:ascii="Arial Narrow" w:hAnsi="Arial Narrow" w:cs="Arial"/>
        </w:rPr>
        <w:t>.</w:t>
      </w:r>
    </w:p>
    <w:p w:rsidR="004D0FB8" w:rsidRPr="00A430C2" w:rsidRDefault="004D0FB8" w:rsidP="00324D44">
      <w:pPr>
        <w:spacing w:before="100" w:beforeAutospacing="1" w:after="100" w:afterAutospacing="1"/>
        <w:jc w:val="both"/>
        <w:rPr>
          <w:rFonts w:ascii="Arial Narrow" w:hAnsi="Arial Narrow" w:cs="Arial"/>
          <w:bCs/>
          <w:color w:val="000000"/>
        </w:rPr>
      </w:pPr>
      <w:r w:rsidRPr="00A430C2">
        <w:rPr>
          <w:rFonts w:ascii="Arial Narrow" w:hAnsi="Arial Narrow" w:cs="Arial"/>
          <w:b/>
          <w:bCs/>
          <w:i/>
          <w:color w:val="000000"/>
        </w:rPr>
        <w:t xml:space="preserve">Fauna </w:t>
      </w:r>
      <w:r w:rsidRPr="00A430C2">
        <w:rPr>
          <w:rFonts w:ascii="Arial Narrow" w:hAnsi="Arial Narrow" w:cs="Arial"/>
          <w:bCs/>
          <w:color w:val="000000"/>
        </w:rPr>
        <w:t xml:space="preserve">územia Slovenska patrí do </w:t>
      </w:r>
      <w:proofErr w:type="spellStart"/>
      <w:r w:rsidRPr="00A430C2">
        <w:rPr>
          <w:rFonts w:ascii="Arial Narrow" w:hAnsi="Arial Narrow" w:cs="Arial"/>
          <w:bCs/>
          <w:color w:val="000000"/>
        </w:rPr>
        <w:t>holoarktickej</w:t>
      </w:r>
      <w:proofErr w:type="spellEnd"/>
      <w:r w:rsidRPr="00A430C2">
        <w:rPr>
          <w:rFonts w:ascii="Arial Narrow" w:hAnsi="Arial Narrow" w:cs="Arial"/>
          <w:bCs/>
          <w:color w:val="000000"/>
        </w:rPr>
        <w:t xml:space="preserve"> oblasti a v rámci nej do </w:t>
      </w:r>
      <w:r w:rsidR="006816B4" w:rsidRPr="00A430C2">
        <w:rPr>
          <w:rFonts w:ascii="Arial Narrow" w:hAnsi="Arial Narrow" w:cs="Arial"/>
          <w:bCs/>
          <w:color w:val="000000"/>
        </w:rPr>
        <w:t>euro sibírskej</w:t>
      </w:r>
      <w:r w:rsidRPr="00A430C2">
        <w:rPr>
          <w:rFonts w:ascii="Arial Narrow" w:hAnsi="Arial Narrow" w:cs="Arial"/>
          <w:bCs/>
          <w:color w:val="000000"/>
        </w:rPr>
        <w:t xml:space="preserve"> podoblasti a do provincie stredoe</w:t>
      </w:r>
      <w:r w:rsidR="002F2141" w:rsidRPr="00A430C2">
        <w:rPr>
          <w:rFonts w:ascii="Arial Narrow" w:hAnsi="Arial Narrow" w:cs="Arial"/>
          <w:bCs/>
          <w:color w:val="000000"/>
        </w:rPr>
        <w:t>urópskej, ktorá sa</w:t>
      </w:r>
      <w:r w:rsidRPr="00A430C2">
        <w:rPr>
          <w:rFonts w:ascii="Arial Narrow" w:hAnsi="Arial Narrow" w:cs="Arial"/>
          <w:bCs/>
          <w:color w:val="000000"/>
        </w:rPr>
        <w:t xml:space="preserve"> na juhu Podunajskej a Východoslovensk</w:t>
      </w:r>
      <w:r w:rsidR="002F2141" w:rsidRPr="00A430C2">
        <w:rPr>
          <w:rFonts w:ascii="Arial Narrow" w:hAnsi="Arial Narrow" w:cs="Arial"/>
          <w:bCs/>
          <w:color w:val="000000"/>
        </w:rPr>
        <w:t>ej</w:t>
      </w:r>
      <w:r w:rsidRPr="00A430C2">
        <w:rPr>
          <w:rFonts w:ascii="Arial Narrow" w:hAnsi="Arial Narrow" w:cs="Arial"/>
          <w:bCs/>
          <w:color w:val="000000"/>
        </w:rPr>
        <w:t xml:space="preserve"> nížine stretáva s </w:t>
      </w:r>
      <w:proofErr w:type="spellStart"/>
      <w:r w:rsidRPr="00A430C2">
        <w:rPr>
          <w:rFonts w:ascii="Arial Narrow" w:hAnsi="Arial Narrow" w:cs="Arial"/>
          <w:bCs/>
          <w:color w:val="000000"/>
        </w:rPr>
        <w:t>ponticko-panonskou</w:t>
      </w:r>
      <w:proofErr w:type="spellEnd"/>
      <w:r w:rsidRPr="00A430C2">
        <w:rPr>
          <w:rFonts w:ascii="Arial Narrow" w:hAnsi="Arial Narrow" w:cs="Arial"/>
          <w:bCs/>
          <w:color w:val="000000"/>
        </w:rPr>
        <w:t xml:space="preserve"> provinciou.</w:t>
      </w:r>
    </w:p>
    <w:p w:rsidR="004D0FB8" w:rsidRPr="00A430C2" w:rsidRDefault="004D0FB8" w:rsidP="00324D44">
      <w:pPr>
        <w:spacing w:before="100" w:beforeAutospacing="1" w:after="100" w:afterAutospacing="1"/>
        <w:jc w:val="both"/>
        <w:rPr>
          <w:rFonts w:ascii="Arial Narrow" w:hAnsi="Arial Narrow" w:cs="Arial"/>
          <w:color w:val="000000"/>
        </w:rPr>
      </w:pPr>
      <w:r w:rsidRPr="00A430C2">
        <w:rPr>
          <w:rFonts w:ascii="Arial Narrow" w:hAnsi="Arial Narrow" w:cs="Arial"/>
          <w:bCs/>
          <w:color w:val="000000"/>
        </w:rPr>
        <w:t xml:space="preserve">Podľa </w:t>
      </w:r>
      <w:proofErr w:type="spellStart"/>
      <w:r w:rsidRPr="00A430C2">
        <w:rPr>
          <w:rFonts w:ascii="Arial Narrow" w:hAnsi="Arial Narrow" w:cs="Arial"/>
          <w:bCs/>
          <w:color w:val="000000"/>
        </w:rPr>
        <w:t>Futáka</w:t>
      </w:r>
      <w:proofErr w:type="spellEnd"/>
      <w:r w:rsidRPr="00A430C2">
        <w:rPr>
          <w:rFonts w:ascii="Arial Narrow" w:hAnsi="Arial Narrow" w:cs="Arial"/>
          <w:bCs/>
          <w:color w:val="000000"/>
        </w:rPr>
        <w:t xml:space="preserve"> (1980) patrí územie Slovenska do 3 </w:t>
      </w:r>
      <w:proofErr w:type="spellStart"/>
      <w:r w:rsidRPr="00A430C2">
        <w:rPr>
          <w:rFonts w:ascii="Arial Narrow" w:hAnsi="Arial Narrow" w:cs="Arial"/>
          <w:bCs/>
          <w:color w:val="000000"/>
        </w:rPr>
        <w:t>fytogeografických</w:t>
      </w:r>
      <w:proofErr w:type="spellEnd"/>
      <w:r w:rsidRPr="00A430C2">
        <w:rPr>
          <w:rFonts w:ascii="Arial Narrow" w:hAnsi="Arial Narrow" w:cs="Arial"/>
          <w:bCs/>
          <w:color w:val="000000"/>
        </w:rPr>
        <w:t xml:space="preserve"> oblastí, ktoré sa ďalej delia na nižšie </w:t>
      </w:r>
      <w:proofErr w:type="spellStart"/>
      <w:r w:rsidRPr="00A430C2">
        <w:rPr>
          <w:rFonts w:ascii="Arial Narrow" w:hAnsi="Arial Narrow" w:cs="Arial"/>
          <w:bCs/>
          <w:color w:val="000000"/>
        </w:rPr>
        <w:t>fytogeografické</w:t>
      </w:r>
      <w:proofErr w:type="spellEnd"/>
      <w:r w:rsidRPr="00A430C2">
        <w:rPr>
          <w:rFonts w:ascii="Arial Narrow" w:hAnsi="Arial Narrow" w:cs="Arial"/>
          <w:bCs/>
          <w:color w:val="000000"/>
        </w:rPr>
        <w:t xml:space="preserve"> jednotky – obvody, okresy, popr. </w:t>
      </w:r>
      <w:proofErr w:type="spellStart"/>
      <w:r w:rsidRPr="00A430C2">
        <w:rPr>
          <w:rFonts w:ascii="Arial Narrow" w:hAnsi="Arial Narrow" w:cs="Arial"/>
          <w:bCs/>
          <w:color w:val="000000"/>
        </w:rPr>
        <w:t>podokresy</w:t>
      </w:r>
      <w:proofErr w:type="spellEnd"/>
      <w:r w:rsidRPr="00A430C2">
        <w:rPr>
          <w:rFonts w:ascii="Arial Narrow" w:hAnsi="Arial Narrow" w:cs="Arial"/>
          <w:bCs/>
          <w:color w:val="000000"/>
        </w:rPr>
        <w:t>:  </w:t>
      </w:r>
      <w:hyperlink r:id="rId11" w:history="1"/>
      <w:r w:rsidRPr="00A430C2">
        <w:rPr>
          <w:rFonts w:ascii="Arial Narrow" w:hAnsi="Arial Narrow" w:cs="Arial"/>
          <w:bCs/>
          <w:color w:val="000000"/>
        </w:rPr>
        <w:t xml:space="preserve"> </w:t>
      </w:r>
    </w:p>
    <w:p w:rsidR="004D0FB8" w:rsidRPr="00A430C2" w:rsidRDefault="004D0FB8" w:rsidP="00EB4CAB">
      <w:pPr>
        <w:numPr>
          <w:ilvl w:val="0"/>
          <w:numId w:val="23"/>
        </w:numPr>
        <w:spacing w:before="100" w:beforeAutospacing="1" w:after="100" w:afterAutospacing="1"/>
        <w:jc w:val="both"/>
        <w:rPr>
          <w:rFonts w:ascii="Arial Narrow" w:hAnsi="Arial Narrow" w:cs="Arial"/>
          <w:color w:val="000000"/>
        </w:rPr>
      </w:pPr>
      <w:proofErr w:type="spellStart"/>
      <w:r w:rsidRPr="00A430C2">
        <w:rPr>
          <w:rFonts w:ascii="Arial Narrow" w:hAnsi="Arial Narrow" w:cs="Arial"/>
          <w:bCs/>
          <w:color w:val="000000"/>
        </w:rPr>
        <w:t>západokarpatská</w:t>
      </w:r>
      <w:proofErr w:type="spellEnd"/>
      <w:r w:rsidRPr="00A430C2">
        <w:rPr>
          <w:rFonts w:ascii="Arial Narrow" w:hAnsi="Arial Narrow" w:cs="Arial"/>
          <w:bCs/>
          <w:color w:val="000000"/>
        </w:rPr>
        <w:t xml:space="preserve"> oblasť (</w:t>
      </w:r>
      <w:proofErr w:type="spellStart"/>
      <w:r w:rsidRPr="00A430C2">
        <w:rPr>
          <w:rFonts w:ascii="Arial Narrow" w:hAnsi="Arial Narrow" w:cs="Arial"/>
          <w:bCs/>
          <w:color w:val="000000"/>
        </w:rPr>
        <w:t>Carpaticum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occidentale</w:t>
      </w:r>
      <w:proofErr w:type="spellEnd"/>
      <w:r w:rsidRPr="00A430C2">
        <w:rPr>
          <w:rFonts w:ascii="Arial Narrow" w:hAnsi="Arial Narrow" w:cs="Arial"/>
          <w:bCs/>
          <w:color w:val="000000"/>
        </w:rPr>
        <w:t xml:space="preserve">) a podoblasti </w:t>
      </w:r>
      <w:proofErr w:type="spellStart"/>
      <w:r w:rsidRPr="00A430C2">
        <w:rPr>
          <w:rFonts w:ascii="Arial Narrow" w:hAnsi="Arial Narrow" w:cs="Arial"/>
          <w:bCs/>
          <w:color w:val="000000"/>
        </w:rPr>
        <w:t>Praecarpaticum</w:t>
      </w:r>
      <w:proofErr w:type="spellEnd"/>
      <w:r w:rsidRPr="00A430C2">
        <w:rPr>
          <w:rFonts w:ascii="Arial Narrow" w:hAnsi="Arial Narrow" w:cs="Arial"/>
          <w:bCs/>
          <w:color w:val="000000"/>
        </w:rPr>
        <w:t xml:space="preserve">, </w:t>
      </w:r>
      <w:r w:rsidRPr="00A430C2">
        <w:rPr>
          <w:rFonts w:ascii="Arial Narrow" w:hAnsi="Arial Narrow" w:cs="Arial"/>
          <w:color w:val="000000"/>
        </w:rPr>
        <w:t xml:space="preserve"> </w:t>
      </w:r>
      <w:proofErr w:type="spellStart"/>
      <w:r w:rsidRPr="00A430C2">
        <w:rPr>
          <w:rFonts w:ascii="Arial Narrow" w:hAnsi="Arial Narrow" w:cs="Arial"/>
          <w:bCs/>
          <w:color w:val="000000"/>
        </w:rPr>
        <w:t>Eucarpaticum</w:t>
      </w:r>
      <w:proofErr w:type="spellEnd"/>
      <w:r w:rsidRPr="00A430C2">
        <w:rPr>
          <w:rFonts w:ascii="Arial Narrow" w:hAnsi="Arial Narrow" w:cs="Arial"/>
          <w:bCs/>
          <w:color w:val="000000"/>
        </w:rPr>
        <w:t xml:space="preserve">, </w:t>
      </w:r>
      <w:r w:rsidRPr="00A430C2">
        <w:rPr>
          <w:rFonts w:ascii="Arial Narrow" w:hAnsi="Arial Narrow" w:cs="Arial"/>
          <w:color w:val="000000"/>
        </w:rPr>
        <w:t xml:space="preserve"> </w:t>
      </w:r>
      <w:proofErr w:type="spellStart"/>
      <w:r w:rsidRPr="00A430C2">
        <w:rPr>
          <w:rFonts w:ascii="Arial Narrow" w:hAnsi="Arial Narrow" w:cs="Arial"/>
          <w:bCs/>
          <w:color w:val="000000"/>
        </w:rPr>
        <w:t>Intercarpaticum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Beschidicum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occidentale</w:t>
      </w:r>
      <w:proofErr w:type="spellEnd"/>
      <w:r w:rsidRPr="00A430C2">
        <w:rPr>
          <w:rFonts w:ascii="Arial Narrow" w:hAnsi="Arial Narrow" w:cs="Arial"/>
          <w:bCs/>
          <w:color w:val="000000"/>
        </w:rPr>
        <w:t xml:space="preserve">, </w:t>
      </w:r>
      <w:r w:rsidRPr="00A430C2">
        <w:rPr>
          <w:rFonts w:ascii="Arial Narrow" w:hAnsi="Arial Narrow" w:cs="Arial"/>
          <w:color w:val="000000"/>
        </w:rPr>
        <w:t xml:space="preserve"> </w:t>
      </w:r>
      <w:proofErr w:type="spellStart"/>
      <w:r w:rsidRPr="00A430C2">
        <w:rPr>
          <w:rFonts w:ascii="Arial Narrow" w:hAnsi="Arial Narrow" w:cs="Arial"/>
          <w:bCs/>
          <w:color w:val="000000"/>
        </w:rPr>
        <w:t>Beschidicum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orientale</w:t>
      </w:r>
      <w:proofErr w:type="spellEnd"/>
      <w:r w:rsidRPr="00A430C2">
        <w:rPr>
          <w:rFonts w:ascii="Arial Narrow" w:hAnsi="Arial Narrow" w:cs="Arial"/>
          <w:color w:val="000000"/>
        </w:rPr>
        <w:t xml:space="preserve"> </w:t>
      </w:r>
    </w:p>
    <w:p w:rsidR="004D0FB8" w:rsidRPr="00A430C2" w:rsidRDefault="004D0FB8" w:rsidP="00EB4CAB">
      <w:pPr>
        <w:numPr>
          <w:ilvl w:val="0"/>
          <w:numId w:val="23"/>
        </w:numPr>
        <w:spacing w:before="100" w:beforeAutospacing="1" w:after="100" w:afterAutospacing="1"/>
        <w:jc w:val="both"/>
        <w:rPr>
          <w:rFonts w:ascii="Arial Narrow" w:hAnsi="Arial Narrow" w:cs="Arial"/>
          <w:color w:val="000000"/>
        </w:rPr>
      </w:pPr>
      <w:proofErr w:type="spellStart"/>
      <w:r w:rsidRPr="00A430C2">
        <w:rPr>
          <w:rFonts w:ascii="Arial Narrow" w:hAnsi="Arial Narrow" w:cs="Arial"/>
          <w:bCs/>
          <w:color w:val="000000"/>
        </w:rPr>
        <w:t>východokarpatská</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oblast</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Carpaticum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orientale</w:t>
      </w:r>
      <w:proofErr w:type="spellEnd"/>
      <w:r w:rsidRPr="00A430C2">
        <w:rPr>
          <w:rFonts w:ascii="Arial Narrow" w:hAnsi="Arial Narrow" w:cs="Arial"/>
          <w:bCs/>
          <w:color w:val="000000"/>
        </w:rPr>
        <w:t>)</w:t>
      </w:r>
      <w:r w:rsidRPr="00A430C2">
        <w:rPr>
          <w:rFonts w:ascii="Arial Narrow" w:hAnsi="Arial Narrow" w:cs="Arial"/>
          <w:color w:val="000000"/>
        </w:rPr>
        <w:t xml:space="preserve"> </w:t>
      </w:r>
    </w:p>
    <w:p w:rsidR="004D0FB8" w:rsidRPr="00A430C2" w:rsidRDefault="004D0FB8" w:rsidP="00EB4CAB">
      <w:pPr>
        <w:numPr>
          <w:ilvl w:val="0"/>
          <w:numId w:val="23"/>
        </w:numPr>
        <w:spacing w:before="100" w:beforeAutospacing="1" w:after="100" w:afterAutospacing="1"/>
        <w:jc w:val="both"/>
        <w:rPr>
          <w:rFonts w:ascii="Arial Narrow" w:hAnsi="Arial Narrow" w:cs="Arial"/>
          <w:color w:val="000000"/>
        </w:rPr>
      </w:pPr>
      <w:proofErr w:type="spellStart"/>
      <w:r w:rsidRPr="00A430C2">
        <w:rPr>
          <w:rFonts w:ascii="Arial Narrow" w:hAnsi="Arial Narrow" w:cs="Arial"/>
          <w:bCs/>
          <w:color w:val="000000"/>
        </w:rPr>
        <w:t>panonská</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oblast</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Pannonicum</w:t>
      </w:r>
      <w:proofErr w:type="spellEnd"/>
      <w:r w:rsidRPr="00A430C2">
        <w:rPr>
          <w:rFonts w:ascii="Arial Narrow" w:hAnsi="Arial Narrow" w:cs="Arial"/>
          <w:bCs/>
          <w:color w:val="000000"/>
        </w:rPr>
        <w:t>)</w:t>
      </w:r>
      <w:r w:rsidRPr="00A430C2">
        <w:rPr>
          <w:rFonts w:ascii="Arial Narrow" w:hAnsi="Arial Narrow" w:cs="Arial"/>
          <w:color w:val="000000"/>
        </w:rPr>
        <w:t xml:space="preserve"> s podoblasťami </w:t>
      </w:r>
      <w:proofErr w:type="spellStart"/>
      <w:r w:rsidRPr="00A430C2">
        <w:rPr>
          <w:rFonts w:ascii="Arial Narrow" w:hAnsi="Arial Narrow" w:cs="Arial"/>
          <w:bCs/>
          <w:color w:val="000000"/>
        </w:rPr>
        <w:t>Europannonicum</w:t>
      </w:r>
      <w:proofErr w:type="spellEnd"/>
      <w:r w:rsidRPr="00A430C2">
        <w:rPr>
          <w:rFonts w:ascii="Arial Narrow" w:hAnsi="Arial Narrow" w:cs="Arial"/>
          <w:color w:val="000000"/>
        </w:rPr>
        <w:t xml:space="preserve"> a </w:t>
      </w:r>
      <w:proofErr w:type="spellStart"/>
      <w:r w:rsidRPr="00A430C2">
        <w:rPr>
          <w:rFonts w:ascii="Arial Narrow" w:hAnsi="Arial Narrow" w:cs="Arial"/>
          <w:color w:val="000000"/>
        </w:rPr>
        <w:t>Matricum</w:t>
      </w:r>
      <w:proofErr w:type="spellEnd"/>
    </w:p>
    <w:p w:rsidR="004D0FB8" w:rsidRPr="00A430C2" w:rsidRDefault="004D0FB8" w:rsidP="00324D44">
      <w:pPr>
        <w:spacing w:before="100" w:beforeAutospacing="1" w:after="100" w:afterAutospacing="1"/>
        <w:jc w:val="both"/>
        <w:rPr>
          <w:rFonts w:ascii="Arial Narrow" w:hAnsi="Arial Narrow" w:cs="Arial"/>
          <w:color w:val="000000"/>
        </w:rPr>
      </w:pPr>
      <w:proofErr w:type="spellStart"/>
      <w:r w:rsidRPr="00A430C2">
        <w:rPr>
          <w:rFonts w:ascii="Arial Narrow" w:hAnsi="Arial Narrow" w:cs="Arial"/>
          <w:bCs/>
          <w:i/>
          <w:color w:val="000000"/>
        </w:rPr>
        <w:t>Západokarpatská</w:t>
      </w:r>
      <w:proofErr w:type="spellEnd"/>
      <w:r w:rsidRPr="00A430C2">
        <w:rPr>
          <w:rFonts w:ascii="Arial Narrow" w:hAnsi="Arial Narrow" w:cs="Arial"/>
          <w:bCs/>
          <w:i/>
          <w:color w:val="000000"/>
        </w:rPr>
        <w:t xml:space="preserve"> oblasť</w:t>
      </w:r>
      <w:r w:rsidR="002F2141" w:rsidRPr="00A430C2">
        <w:rPr>
          <w:rFonts w:ascii="Arial Narrow" w:hAnsi="Arial Narrow" w:cs="Arial"/>
          <w:bCs/>
          <w:color w:val="000000"/>
        </w:rPr>
        <w:t xml:space="preserve"> je plošne</w:t>
      </w:r>
      <w:r w:rsidRPr="00A430C2">
        <w:rPr>
          <w:rFonts w:ascii="Arial Narrow" w:hAnsi="Arial Narrow" w:cs="Arial"/>
          <w:bCs/>
          <w:color w:val="000000"/>
        </w:rPr>
        <w:t xml:space="preserve"> najväčšia. Vyznačuje </w:t>
      </w:r>
      <w:r w:rsidR="002F2141" w:rsidRPr="00A430C2">
        <w:rPr>
          <w:rFonts w:ascii="Arial Narrow" w:hAnsi="Arial Narrow" w:cs="Arial"/>
          <w:bCs/>
          <w:color w:val="000000"/>
        </w:rPr>
        <w:t>sa</w:t>
      </w:r>
      <w:r w:rsidRPr="00A430C2">
        <w:rPr>
          <w:rFonts w:ascii="Arial Narrow" w:hAnsi="Arial Narrow" w:cs="Arial"/>
          <w:bCs/>
          <w:color w:val="000000"/>
        </w:rPr>
        <w:t xml:space="preserve"> veľmi rozmanitým rastlinstvom, čo je výsledkom historického vývoja, ale aj dôsledkom </w:t>
      </w:r>
      <w:proofErr w:type="spellStart"/>
      <w:r w:rsidRPr="00A430C2">
        <w:rPr>
          <w:rFonts w:ascii="Arial Narrow" w:hAnsi="Arial Narrow" w:cs="Arial"/>
          <w:bCs/>
          <w:color w:val="000000"/>
        </w:rPr>
        <w:t>fyzickogeografických</w:t>
      </w:r>
      <w:proofErr w:type="spellEnd"/>
      <w:r w:rsidRPr="00A430C2">
        <w:rPr>
          <w:rFonts w:ascii="Arial Narrow" w:hAnsi="Arial Narrow" w:cs="Arial"/>
          <w:bCs/>
          <w:color w:val="000000"/>
        </w:rPr>
        <w:t xml:space="preserve"> podmienok. Najpestrejšie </w:t>
      </w:r>
      <w:r w:rsidR="002F2141" w:rsidRPr="00A430C2">
        <w:rPr>
          <w:rFonts w:ascii="Arial Narrow" w:hAnsi="Arial Narrow" w:cs="Arial"/>
          <w:bCs/>
          <w:color w:val="000000"/>
        </w:rPr>
        <w:t>rastlinstvo</w:t>
      </w:r>
      <w:r w:rsidRPr="00A430C2">
        <w:rPr>
          <w:rFonts w:ascii="Arial Narrow" w:hAnsi="Arial Narrow" w:cs="Arial"/>
          <w:bCs/>
          <w:color w:val="000000"/>
        </w:rPr>
        <w:t xml:space="preserve"> je na minerálne bohatých pôdach na vápencoch, dolomitoch a </w:t>
      </w:r>
      <w:proofErr w:type="spellStart"/>
      <w:r w:rsidRPr="00A430C2">
        <w:rPr>
          <w:rFonts w:ascii="Arial Narrow" w:hAnsi="Arial Narrow" w:cs="Arial"/>
          <w:bCs/>
          <w:color w:val="000000"/>
        </w:rPr>
        <w:t>neogénnych</w:t>
      </w:r>
      <w:proofErr w:type="spellEnd"/>
      <w:r w:rsidRPr="00A430C2">
        <w:rPr>
          <w:rFonts w:ascii="Arial Narrow" w:hAnsi="Arial Narrow" w:cs="Arial"/>
          <w:bCs/>
          <w:color w:val="000000"/>
        </w:rPr>
        <w:t xml:space="preserve"> sopečných horninách. Obvod predkarpatskej flóry (</w:t>
      </w:r>
      <w:proofErr w:type="spellStart"/>
      <w:r w:rsidRPr="00A430C2">
        <w:rPr>
          <w:rFonts w:ascii="Arial Narrow" w:hAnsi="Arial Narrow" w:cs="Arial"/>
          <w:bCs/>
          <w:color w:val="000000"/>
        </w:rPr>
        <w:t>Praecarpaticum</w:t>
      </w:r>
      <w:proofErr w:type="spellEnd"/>
      <w:r w:rsidRPr="00A430C2">
        <w:rPr>
          <w:rFonts w:ascii="Arial Narrow" w:hAnsi="Arial Narrow" w:cs="Arial"/>
          <w:bCs/>
          <w:color w:val="000000"/>
        </w:rPr>
        <w:t>) zaberá  nižšie a stredne vysoké pohoria. Tvorí prechod medzi teplomilnou panónskou vegetáciou a vegetáciou vysokých Karpát. Obvod flóry vysokých Karpát (</w:t>
      </w:r>
      <w:proofErr w:type="spellStart"/>
      <w:r w:rsidRPr="00A430C2">
        <w:rPr>
          <w:rFonts w:ascii="Arial Narrow" w:hAnsi="Arial Narrow" w:cs="Arial"/>
          <w:bCs/>
          <w:color w:val="000000"/>
        </w:rPr>
        <w:t>Eucarpaticum</w:t>
      </w:r>
      <w:proofErr w:type="spellEnd"/>
      <w:r w:rsidRPr="00A430C2">
        <w:rPr>
          <w:rFonts w:ascii="Arial Narrow" w:hAnsi="Arial Narrow" w:cs="Arial"/>
          <w:bCs/>
          <w:color w:val="000000"/>
        </w:rPr>
        <w:t xml:space="preserve">) zahŕňa rastlinstvo Tatier, </w:t>
      </w:r>
      <w:r w:rsidR="002F2141" w:rsidRPr="00A430C2">
        <w:rPr>
          <w:rFonts w:ascii="Arial Narrow" w:hAnsi="Arial Narrow" w:cs="Arial"/>
          <w:bCs/>
          <w:color w:val="000000"/>
        </w:rPr>
        <w:t>Nízkych</w:t>
      </w:r>
      <w:r w:rsidRPr="00A430C2">
        <w:rPr>
          <w:rFonts w:ascii="Arial Narrow" w:hAnsi="Arial Narrow" w:cs="Arial"/>
          <w:bCs/>
          <w:color w:val="000000"/>
        </w:rPr>
        <w:t xml:space="preserve"> Tatier, </w:t>
      </w:r>
      <w:proofErr w:type="spellStart"/>
      <w:r w:rsidRPr="00A430C2">
        <w:rPr>
          <w:rFonts w:ascii="Arial Narrow" w:hAnsi="Arial Narrow" w:cs="Arial"/>
          <w:bCs/>
          <w:color w:val="000000"/>
        </w:rPr>
        <w:t>Chočských</w:t>
      </w:r>
      <w:proofErr w:type="spellEnd"/>
      <w:r w:rsidRPr="00A430C2">
        <w:rPr>
          <w:rFonts w:ascii="Arial Narrow" w:hAnsi="Arial Narrow" w:cs="Arial"/>
          <w:bCs/>
          <w:color w:val="000000"/>
        </w:rPr>
        <w:t xml:space="preserve"> vrchov, Fatier a Pienin, kde je zastúpenie alpínskych a severských druhov. </w:t>
      </w:r>
      <w:r w:rsidR="002F2141" w:rsidRPr="00A430C2">
        <w:rPr>
          <w:rFonts w:ascii="Arial Narrow" w:hAnsi="Arial Narrow" w:cs="Arial"/>
          <w:bCs/>
          <w:color w:val="000000"/>
        </w:rPr>
        <w:t>Medzi</w:t>
      </w:r>
      <w:r w:rsidRPr="00A430C2">
        <w:rPr>
          <w:rFonts w:ascii="Arial Narrow" w:hAnsi="Arial Narrow" w:cs="Arial"/>
          <w:bCs/>
          <w:color w:val="000000"/>
        </w:rPr>
        <w:t xml:space="preserve"> pohoriami je vyčlenený obvod </w:t>
      </w:r>
      <w:proofErr w:type="spellStart"/>
      <w:r w:rsidRPr="00A430C2">
        <w:rPr>
          <w:rFonts w:ascii="Arial Narrow" w:hAnsi="Arial Narrow" w:cs="Arial"/>
          <w:bCs/>
          <w:color w:val="000000"/>
        </w:rPr>
        <w:t>vnútrokarpatských</w:t>
      </w:r>
      <w:proofErr w:type="spellEnd"/>
      <w:r w:rsidRPr="00A430C2">
        <w:rPr>
          <w:rFonts w:ascii="Arial Narrow" w:hAnsi="Arial Narrow" w:cs="Arial"/>
          <w:bCs/>
          <w:color w:val="000000"/>
        </w:rPr>
        <w:t xml:space="preserve"> kotlín (</w:t>
      </w:r>
      <w:proofErr w:type="spellStart"/>
      <w:r w:rsidRPr="00A430C2">
        <w:rPr>
          <w:rFonts w:ascii="Arial Narrow" w:hAnsi="Arial Narrow" w:cs="Arial"/>
          <w:bCs/>
          <w:color w:val="000000"/>
        </w:rPr>
        <w:t>Intercarpaticum</w:t>
      </w:r>
      <w:proofErr w:type="spellEnd"/>
      <w:r w:rsidRPr="00A430C2">
        <w:rPr>
          <w:rFonts w:ascii="Arial Narrow" w:hAnsi="Arial Narrow" w:cs="Arial"/>
          <w:bCs/>
          <w:color w:val="000000"/>
        </w:rPr>
        <w:t xml:space="preserve">), kam parí Podtatranská, Turčianska a </w:t>
      </w:r>
      <w:proofErr w:type="spellStart"/>
      <w:r w:rsidRPr="00A430C2">
        <w:rPr>
          <w:rFonts w:ascii="Arial Narrow" w:hAnsi="Arial Narrow" w:cs="Arial"/>
          <w:bCs/>
          <w:color w:val="000000"/>
        </w:rPr>
        <w:t>Hornádská</w:t>
      </w:r>
      <w:proofErr w:type="spellEnd"/>
      <w:r w:rsidRPr="00A430C2">
        <w:rPr>
          <w:rFonts w:ascii="Arial Narrow" w:hAnsi="Arial Narrow" w:cs="Arial"/>
          <w:bCs/>
          <w:color w:val="000000"/>
        </w:rPr>
        <w:t xml:space="preserve"> kotlina. Je v nich zmes karpatských a </w:t>
      </w:r>
      <w:proofErr w:type="spellStart"/>
      <w:r w:rsidRPr="00A430C2">
        <w:rPr>
          <w:rFonts w:ascii="Arial Narrow" w:hAnsi="Arial Narrow" w:cs="Arial"/>
          <w:bCs/>
          <w:color w:val="000000"/>
        </w:rPr>
        <w:t>pontsko-panonských</w:t>
      </w:r>
      <w:proofErr w:type="spellEnd"/>
      <w:r w:rsidRPr="00A430C2">
        <w:rPr>
          <w:rFonts w:ascii="Arial Narrow" w:hAnsi="Arial Narrow" w:cs="Arial"/>
          <w:bCs/>
          <w:color w:val="000000"/>
        </w:rPr>
        <w:t xml:space="preserve"> druhov, ktoré sa sem dostali od juhu. Obvod </w:t>
      </w:r>
      <w:proofErr w:type="spellStart"/>
      <w:r w:rsidRPr="00A430C2">
        <w:rPr>
          <w:rFonts w:ascii="Arial Narrow" w:hAnsi="Arial Narrow" w:cs="Arial"/>
          <w:bCs/>
          <w:color w:val="000000"/>
        </w:rPr>
        <w:t>západobeskydskej</w:t>
      </w:r>
      <w:proofErr w:type="spellEnd"/>
      <w:r w:rsidRPr="00A430C2">
        <w:rPr>
          <w:rFonts w:ascii="Arial Narrow" w:hAnsi="Arial Narrow" w:cs="Arial"/>
          <w:bCs/>
          <w:color w:val="000000"/>
        </w:rPr>
        <w:t xml:space="preserve"> flóry (</w:t>
      </w:r>
      <w:proofErr w:type="spellStart"/>
      <w:r w:rsidRPr="00A430C2">
        <w:rPr>
          <w:rFonts w:ascii="Arial Narrow" w:hAnsi="Arial Narrow" w:cs="Arial"/>
          <w:bCs/>
          <w:color w:val="000000"/>
        </w:rPr>
        <w:t>Beschidicum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occidentale</w:t>
      </w:r>
      <w:proofErr w:type="spellEnd"/>
      <w:r w:rsidRPr="00A430C2">
        <w:rPr>
          <w:rFonts w:ascii="Arial Narrow" w:hAnsi="Arial Narrow" w:cs="Arial"/>
          <w:bCs/>
          <w:color w:val="000000"/>
        </w:rPr>
        <w:t xml:space="preserve">) a obvod </w:t>
      </w:r>
      <w:proofErr w:type="spellStart"/>
      <w:r w:rsidRPr="00A430C2">
        <w:rPr>
          <w:rFonts w:ascii="Arial Narrow" w:hAnsi="Arial Narrow" w:cs="Arial"/>
          <w:bCs/>
          <w:color w:val="000000"/>
        </w:rPr>
        <w:t>východobeskydskej</w:t>
      </w:r>
      <w:proofErr w:type="spellEnd"/>
      <w:r w:rsidRPr="00A430C2">
        <w:rPr>
          <w:rFonts w:ascii="Arial Narrow" w:hAnsi="Arial Narrow" w:cs="Arial"/>
          <w:bCs/>
          <w:color w:val="000000"/>
        </w:rPr>
        <w:t xml:space="preserve"> flóry (</w:t>
      </w:r>
      <w:proofErr w:type="spellStart"/>
      <w:r w:rsidRPr="00A430C2">
        <w:rPr>
          <w:rFonts w:ascii="Arial Narrow" w:hAnsi="Arial Narrow" w:cs="Arial"/>
          <w:bCs/>
          <w:color w:val="000000"/>
        </w:rPr>
        <w:t>Beschidicum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orientale</w:t>
      </w:r>
      <w:proofErr w:type="spellEnd"/>
      <w:r w:rsidRPr="00A430C2">
        <w:rPr>
          <w:rFonts w:ascii="Arial Narrow" w:hAnsi="Arial Narrow" w:cs="Arial"/>
          <w:bCs/>
          <w:color w:val="000000"/>
        </w:rPr>
        <w:t xml:space="preserve">) zaberajú flyšové územia s pomerne málo pestrým rastlinstvom. Rozmanitejšia vegetácia sa nachádza iba v úzkom bradlovom pásme. Vo flyšových územiach sa vyskytujú predovšetkým bukové lesy. Vo </w:t>
      </w:r>
      <w:proofErr w:type="spellStart"/>
      <w:r w:rsidRPr="00A430C2">
        <w:rPr>
          <w:rFonts w:ascii="Arial Narrow" w:hAnsi="Arial Narrow" w:cs="Arial"/>
          <w:bCs/>
          <w:color w:val="000000"/>
        </w:rPr>
        <w:t>východobeskydskej</w:t>
      </w:r>
      <w:proofErr w:type="spellEnd"/>
      <w:r w:rsidRPr="00A430C2">
        <w:rPr>
          <w:rFonts w:ascii="Arial Narrow" w:hAnsi="Arial Narrow" w:cs="Arial"/>
          <w:bCs/>
          <w:color w:val="000000"/>
        </w:rPr>
        <w:t xml:space="preserve"> flóre (na východ od </w:t>
      </w:r>
      <w:proofErr w:type="spellStart"/>
      <w:r w:rsidRPr="00A430C2">
        <w:rPr>
          <w:rFonts w:ascii="Arial Narrow" w:hAnsi="Arial Narrow" w:cs="Arial"/>
          <w:bCs/>
          <w:color w:val="000000"/>
        </w:rPr>
        <w:t>Tater</w:t>
      </w:r>
      <w:proofErr w:type="spellEnd"/>
      <w:r w:rsidRPr="00A430C2">
        <w:rPr>
          <w:rFonts w:ascii="Arial Narrow" w:hAnsi="Arial Narrow" w:cs="Arial"/>
          <w:bCs/>
          <w:color w:val="000000"/>
        </w:rPr>
        <w:t xml:space="preserve">) </w:t>
      </w:r>
      <w:r w:rsidR="002F2141" w:rsidRPr="00A430C2">
        <w:rPr>
          <w:rFonts w:ascii="Arial Narrow" w:hAnsi="Arial Narrow" w:cs="Arial"/>
          <w:bCs/>
          <w:color w:val="000000"/>
        </w:rPr>
        <w:t>sa v najväčšej</w:t>
      </w:r>
      <w:r w:rsidRPr="00A430C2">
        <w:rPr>
          <w:rFonts w:ascii="Arial Narrow" w:hAnsi="Arial Narrow" w:cs="Arial"/>
          <w:bCs/>
          <w:color w:val="000000"/>
        </w:rPr>
        <w:t xml:space="preserve"> miere vyskytujú </w:t>
      </w:r>
      <w:proofErr w:type="spellStart"/>
      <w:r w:rsidRPr="00A430C2">
        <w:rPr>
          <w:rFonts w:ascii="Arial Narrow" w:hAnsi="Arial Narrow" w:cs="Arial"/>
          <w:bCs/>
          <w:color w:val="000000"/>
        </w:rPr>
        <w:t>východokarpatské</w:t>
      </w:r>
      <w:proofErr w:type="spellEnd"/>
      <w:r w:rsidRPr="00A430C2">
        <w:rPr>
          <w:rFonts w:ascii="Arial Narrow" w:hAnsi="Arial Narrow" w:cs="Arial"/>
          <w:bCs/>
          <w:color w:val="000000"/>
        </w:rPr>
        <w:t xml:space="preserve"> prvky. </w:t>
      </w:r>
    </w:p>
    <w:p w:rsidR="004D0FB8" w:rsidRPr="00A430C2" w:rsidRDefault="004D0FB8" w:rsidP="00324D44">
      <w:pPr>
        <w:spacing w:before="100" w:beforeAutospacing="1" w:after="100" w:afterAutospacing="1"/>
        <w:jc w:val="both"/>
        <w:rPr>
          <w:rFonts w:ascii="Arial Narrow" w:hAnsi="Arial Narrow" w:cs="Arial"/>
          <w:color w:val="000000"/>
        </w:rPr>
      </w:pPr>
      <w:r w:rsidRPr="00A430C2">
        <w:rPr>
          <w:rFonts w:ascii="Arial Narrow" w:hAnsi="Arial Narrow" w:cs="Arial"/>
          <w:bCs/>
          <w:color w:val="000000"/>
        </w:rPr>
        <w:t xml:space="preserve">Oblasť </w:t>
      </w:r>
      <w:proofErr w:type="spellStart"/>
      <w:r w:rsidRPr="00A430C2">
        <w:rPr>
          <w:rFonts w:ascii="Arial Narrow" w:hAnsi="Arial Narrow" w:cs="Arial"/>
          <w:bCs/>
          <w:color w:val="000000"/>
        </w:rPr>
        <w:t>východokarpatskej</w:t>
      </w:r>
      <w:proofErr w:type="spellEnd"/>
      <w:r w:rsidRPr="00A430C2">
        <w:rPr>
          <w:rFonts w:ascii="Arial Narrow" w:hAnsi="Arial Narrow" w:cs="Arial"/>
          <w:bCs/>
          <w:color w:val="000000"/>
        </w:rPr>
        <w:t xml:space="preserve"> flóry (</w:t>
      </w:r>
      <w:proofErr w:type="spellStart"/>
      <w:r w:rsidRPr="00A430C2">
        <w:rPr>
          <w:rFonts w:ascii="Arial Narrow" w:hAnsi="Arial Narrow" w:cs="Arial"/>
          <w:bCs/>
          <w:color w:val="000000"/>
        </w:rPr>
        <w:t>Carpaticum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orientale</w:t>
      </w:r>
      <w:proofErr w:type="spellEnd"/>
      <w:r w:rsidRPr="00A430C2">
        <w:rPr>
          <w:rFonts w:ascii="Arial Narrow" w:hAnsi="Arial Narrow" w:cs="Arial"/>
          <w:bCs/>
          <w:color w:val="000000"/>
        </w:rPr>
        <w:t>) zastupuje iba jediný okrsok (</w:t>
      </w:r>
      <w:proofErr w:type="spellStart"/>
      <w:r w:rsidRPr="00A430C2">
        <w:rPr>
          <w:rFonts w:ascii="Arial Narrow" w:hAnsi="Arial Narrow" w:cs="Arial"/>
          <w:bCs/>
          <w:color w:val="000000"/>
        </w:rPr>
        <w:t>Bukovské</w:t>
      </w:r>
      <w:proofErr w:type="spellEnd"/>
      <w:r w:rsidRPr="00A430C2">
        <w:rPr>
          <w:rFonts w:ascii="Arial Narrow" w:hAnsi="Arial Narrow" w:cs="Arial"/>
          <w:bCs/>
          <w:color w:val="000000"/>
        </w:rPr>
        <w:t xml:space="preserve"> vrchy), kde </w:t>
      </w:r>
      <w:r w:rsidR="006816B4" w:rsidRPr="00A430C2">
        <w:rPr>
          <w:rFonts w:ascii="Arial Narrow" w:hAnsi="Arial Narrow" w:cs="Arial"/>
          <w:bCs/>
          <w:color w:val="000000"/>
        </w:rPr>
        <w:t>sa</w:t>
      </w:r>
      <w:r w:rsidRPr="00A430C2">
        <w:rPr>
          <w:rFonts w:ascii="Arial Narrow" w:hAnsi="Arial Narrow" w:cs="Arial"/>
          <w:bCs/>
          <w:color w:val="000000"/>
        </w:rPr>
        <w:t xml:space="preserve"> okrem </w:t>
      </w:r>
      <w:proofErr w:type="spellStart"/>
      <w:r w:rsidRPr="00A430C2">
        <w:rPr>
          <w:rFonts w:ascii="Arial Narrow" w:hAnsi="Arial Narrow" w:cs="Arial"/>
          <w:bCs/>
          <w:color w:val="000000"/>
        </w:rPr>
        <w:t>východokarpatských</w:t>
      </w:r>
      <w:proofErr w:type="spellEnd"/>
      <w:r w:rsidRPr="00A430C2">
        <w:rPr>
          <w:rFonts w:ascii="Arial Narrow" w:hAnsi="Arial Narrow" w:cs="Arial"/>
          <w:bCs/>
          <w:color w:val="000000"/>
        </w:rPr>
        <w:t xml:space="preserve"> druhov vyskytujú aj mnohé prvky </w:t>
      </w:r>
      <w:proofErr w:type="spellStart"/>
      <w:r w:rsidRPr="00A430C2">
        <w:rPr>
          <w:rFonts w:ascii="Arial Narrow" w:hAnsi="Arial Narrow" w:cs="Arial"/>
          <w:bCs/>
          <w:color w:val="000000"/>
        </w:rPr>
        <w:t>západokarpatské</w:t>
      </w:r>
      <w:proofErr w:type="spellEnd"/>
      <w:r w:rsidRPr="00A430C2">
        <w:rPr>
          <w:rFonts w:ascii="Arial Narrow" w:hAnsi="Arial Narrow" w:cs="Arial"/>
          <w:bCs/>
          <w:color w:val="000000"/>
        </w:rPr>
        <w:t>.</w:t>
      </w:r>
    </w:p>
    <w:p w:rsidR="004D0FB8" w:rsidRPr="00A430C2" w:rsidRDefault="002F2141" w:rsidP="00324D44">
      <w:pPr>
        <w:spacing w:before="100" w:beforeAutospacing="1" w:after="100" w:afterAutospacing="1"/>
        <w:jc w:val="both"/>
        <w:rPr>
          <w:rFonts w:ascii="Arial Narrow" w:hAnsi="Arial Narrow" w:cs="Arial"/>
          <w:bCs/>
          <w:color w:val="000000"/>
        </w:rPr>
      </w:pPr>
      <w:r w:rsidRPr="00A430C2">
        <w:rPr>
          <w:rFonts w:ascii="Arial Narrow" w:hAnsi="Arial Narrow" w:cs="Arial"/>
          <w:bCs/>
          <w:color w:val="000000"/>
        </w:rPr>
        <w:t>Oblasť</w:t>
      </w:r>
      <w:r w:rsidR="004D0FB8" w:rsidRPr="00A430C2">
        <w:rPr>
          <w:rFonts w:ascii="Arial Narrow" w:hAnsi="Arial Narrow" w:cs="Arial"/>
          <w:bCs/>
          <w:color w:val="000000"/>
        </w:rPr>
        <w:t xml:space="preserve"> </w:t>
      </w:r>
      <w:proofErr w:type="spellStart"/>
      <w:r w:rsidR="004D0FB8" w:rsidRPr="00A430C2">
        <w:rPr>
          <w:rFonts w:ascii="Arial Narrow" w:hAnsi="Arial Narrow" w:cs="Arial"/>
          <w:bCs/>
          <w:color w:val="000000"/>
        </w:rPr>
        <w:t>panonskej</w:t>
      </w:r>
      <w:proofErr w:type="spellEnd"/>
      <w:r w:rsidR="004D0FB8" w:rsidRPr="00A430C2">
        <w:rPr>
          <w:rFonts w:ascii="Arial Narrow" w:hAnsi="Arial Narrow" w:cs="Arial"/>
          <w:bCs/>
          <w:color w:val="000000"/>
        </w:rPr>
        <w:t xml:space="preserve"> flóry (</w:t>
      </w:r>
      <w:proofErr w:type="spellStart"/>
      <w:r w:rsidR="004D0FB8" w:rsidRPr="00A430C2">
        <w:rPr>
          <w:rFonts w:ascii="Arial Narrow" w:hAnsi="Arial Narrow" w:cs="Arial"/>
          <w:bCs/>
          <w:color w:val="000000"/>
        </w:rPr>
        <w:t>Pannonicum</w:t>
      </w:r>
      <w:proofErr w:type="spellEnd"/>
      <w:r w:rsidR="004D0FB8" w:rsidRPr="00A430C2">
        <w:rPr>
          <w:rFonts w:ascii="Arial Narrow" w:hAnsi="Arial Narrow" w:cs="Arial"/>
          <w:bCs/>
          <w:color w:val="000000"/>
        </w:rPr>
        <w:t xml:space="preserve">) zaberá najnižšie a najteplejšie územia, </w:t>
      </w:r>
      <w:r w:rsidRPr="00A430C2">
        <w:rPr>
          <w:rFonts w:ascii="Arial Narrow" w:hAnsi="Arial Narrow" w:cs="Arial"/>
          <w:bCs/>
          <w:color w:val="000000"/>
        </w:rPr>
        <w:t>predovšetkým</w:t>
      </w:r>
      <w:r w:rsidR="004D0FB8" w:rsidRPr="00A430C2">
        <w:rPr>
          <w:rFonts w:ascii="Arial Narrow" w:hAnsi="Arial Narrow" w:cs="Arial"/>
          <w:bCs/>
          <w:color w:val="000000"/>
        </w:rPr>
        <w:t xml:space="preserve"> nížiny južného Slovenska. Na južných oslnených svahoch však vystupuje na vápencoch, dolomitoch a </w:t>
      </w:r>
      <w:proofErr w:type="spellStart"/>
      <w:r w:rsidR="004D0FB8" w:rsidRPr="00A430C2">
        <w:rPr>
          <w:rFonts w:ascii="Arial Narrow" w:hAnsi="Arial Narrow" w:cs="Arial"/>
          <w:bCs/>
          <w:color w:val="000000"/>
        </w:rPr>
        <w:t>neogennych</w:t>
      </w:r>
      <w:proofErr w:type="spellEnd"/>
      <w:r w:rsidR="004D0FB8" w:rsidRPr="00A430C2">
        <w:rPr>
          <w:rFonts w:ascii="Arial Narrow" w:hAnsi="Arial Narrow" w:cs="Arial"/>
          <w:bCs/>
          <w:color w:val="000000"/>
        </w:rPr>
        <w:t xml:space="preserve"> sopečných horninách až do výšok 500-600 m n.</w:t>
      </w:r>
      <w:r w:rsidR="006816B4" w:rsidRPr="00A430C2">
        <w:rPr>
          <w:rFonts w:ascii="Arial Narrow" w:hAnsi="Arial Narrow" w:cs="Arial"/>
          <w:bCs/>
          <w:color w:val="000000"/>
        </w:rPr>
        <w:t xml:space="preserve"> </w:t>
      </w:r>
      <w:r w:rsidR="004D0FB8" w:rsidRPr="00A430C2">
        <w:rPr>
          <w:rFonts w:ascii="Arial Narrow" w:hAnsi="Arial Narrow" w:cs="Arial"/>
          <w:bCs/>
          <w:color w:val="000000"/>
        </w:rPr>
        <w:t>m. Je zastúpená teplomilnou a suchomilnou (</w:t>
      </w:r>
      <w:proofErr w:type="spellStart"/>
      <w:r w:rsidR="004D0FB8" w:rsidRPr="00A430C2">
        <w:rPr>
          <w:rFonts w:ascii="Arial Narrow" w:hAnsi="Arial Narrow" w:cs="Arial"/>
          <w:bCs/>
          <w:color w:val="000000"/>
        </w:rPr>
        <w:t>xerotermní</w:t>
      </w:r>
      <w:proofErr w:type="spellEnd"/>
      <w:r w:rsidR="004D0FB8" w:rsidRPr="00A430C2">
        <w:rPr>
          <w:rFonts w:ascii="Arial Narrow" w:hAnsi="Arial Narrow" w:cs="Arial"/>
          <w:bCs/>
          <w:color w:val="000000"/>
        </w:rPr>
        <w:t xml:space="preserve">) vegetáciou. Obvod </w:t>
      </w:r>
      <w:proofErr w:type="spellStart"/>
      <w:r w:rsidR="004D0FB8" w:rsidRPr="00A430C2">
        <w:rPr>
          <w:rFonts w:ascii="Arial Narrow" w:hAnsi="Arial Narrow" w:cs="Arial"/>
          <w:bCs/>
          <w:color w:val="000000"/>
        </w:rPr>
        <w:t>europanonskej</w:t>
      </w:r>
      <w:proofErr w:type="spellEnd"/>
      <w:r w:rsidR="004D0FB8" w:rsidRPr="00A430C2">
        <w:rPr>
          <w:rFonts w:ascii="Arial Narrow" w:hAnsi="Arial Narrow" w:cs="Arial"/>
          <w:bCs/>
          <w:color w:val="000000"/>
        </w:rPr>
        <w:t xml:space="preserve"> </w:t>
      </w:r>
      <w:proofErr w:type="spellStart"/>
      <w:r w:rsidR="004D0FB8" w:rsidRPr="00A430C2">
        <w:rPr>
          <w:rFonts w:ascii="Arial Narrow" w:hAnsi="Arial Narrow" w:cs="Arial"/>
          <w:bCs/>
          <w:color w:val="000000"/>
        </w:rPr>
        <w:t>xerotermnej</w:t>
      </w:r>
      <w:proofErr w:type="spellEnd"/>
      <w:r w:rsidR="004D0FB8" w:rsidRPr="00A430C2">
        <w:rPr>
          <w:rFonts w:ascii="Arial Narrow" w:hAnsi="Arial Narrow" w:cs="Arial"/>
          <w:bCs/>
          <w:color w:val="000000"/>
        </w:rPr>
        <w:t xml:space="preserve"> flóry (</w:t>
      </w:r>
      <w:proofErr w:type="spellStart"/>
      <w:r w:rsidR="004D0FB8" w:rsidRPr="00A430C2">
        <w:rPr>
          <w:rFonts w:ascii="Arial Narrow" w:hAnsi="Arial Narrow" w:cs="Arial"/>
          <w:bCs/>
          <w:color w:val="000000"/>
        </w:rPr>
        <w:t>Eupannonicum</w:t>
      </w:r>
      <w:proofErr w:type="spellEnd"/>
      <w:r w:rsidR="004D0FB8" w:rsidRPr="00A430C2">
        <w:rPr>
          <w:rFonts w:ascii="Arial Narrow" w:hAnsi="Arial Narrow" w:cs="Arial"/>
          <w:bCs/>
          <w:color w:val="000000"/>
        </w:rPr>
        <w:t xml:space="preserve">) zaberá nížiny s Devínskou Kobylou (pri Bratislave) a juh Košickej kotliny. Obvod </w:t>
      </w:r>
      <w:proofErr w:type="spellStart"/>
      <w:r w:rsidR="004D0FB8" w:rsidRPr="00A430C2">
        <w:rPr>
          <w:rFonts w:ascii="Arial Narrow" w:hAnsi="Arial Narrow" w:cs="Arial"/>
          <w:bCs/>
          <w:color w:val="000000"/>
        </w:rPr>
        <w:t>pramatranskej</w:t>
      </w:r>
      <w:proofErr w:type="spellEnd"/>
      <w:r w:rsidR="004D0FB8" w:rsidRPr="00A430C2">
        <w:rPr>
          <w:rFonts w:ascii="Arial Narrow" w:hAnsi="Arial Narrow" w:cs="Arial"/>
          <w:bCs/>
          <w:color w:val="000000"/>
        </w:rPr>
        <w:t xml:space="preserve"> </w:t>
      </w:r>
      <w:proofErr w:type="spellStart"/>
      <w:r w:rsidR="004D0FB8" w:rsidRPr="00A430C2">
        <w:rPr>
          <w:rFonts w:ascii="Arial Narrow" w:hAnsi="Arial Narrow" w:cs="Arial"/>
          <w:bCs/>
          <w:color w:val="000000"/>
        </w:rPr>
        <w:t>xerotermnej</w:t>
      </w:r>
      <w:proofErr w:type="spellEnd"/>
      <w:r w:rsidR="004D0FB8" w:rsidRPr="00A430C2">
        <w:rPr>
          <w:rFonts w:ascii="Arial Narrow" w:hAnsi="Arial Narrow" w:cs="Arial"/>
          <w:bCs/>
          <w:color w:val="000000"/>
        </w:rPr>
        <w:t xml:space="preserve"> flóry (</w:t>
      </w:r>
      <w:proofErr w:type="spellStart"/>
      <w:r w:rsidR="004D0FB8" w:rsidRPr="00A430C2">
        <w:rPr>
          <w:rFonts w:ascii="Arial Narrow" w:hAnsi="Arial Narrow" w:cs="Arial"/>
          <w:bCs/>
          <w:color w:val="000000"/>
        </w:rPr>
        <w:t>Matricum</w:t>
      </w:r>
      <w:proofErr w:type="spellEnd"/>
      <w:r w:rsidR="004D0FB8" w:rsidRPr="00A430C2">
        <w:rPr>
          <w:rFonts w:ascii="Arial Narrow" w:hAnsi="Arial Narrow" w:cs="Arial"/>
          <w:bCs/>
          <w:color w:val="000000"/>
        </w:rPr>
        <w:t xml:space="preserve">) zahŕňa južný pás územia Slovenska od </w:t>
      </w:r>
      <w:proofErr w:type="spellStart"/>
      <w:r w:rsidR="004D0FB8" w:rsidRPr="00A430C2">
        <w:rPr>
          <w:rFonts w:ascii="Arial Narrow" w:hAnsi="Arial Narrow" w:cs="Arial"/>
          <w:bCs/>
          <w:color w:val="000000"/>
        </w:rPr>
        <w:t>Burdy</w:t>
      </w:r>
      <w:proofErr w:type="spellEnd"/>
      <w:r w:rsidR="004D0FB8" w:rsidRPr="00A430C2">
        <w:rPr>
          <w:rFonts w:ascii="Arial Narrow" w:hAnsi="Arial Narrow" w:cs="Arial"/>
          <w:bCs/>
          <w:color w:val="000000"/>
        </w:rPr>
        <w:t xml:space="preserve"> cez Juhoslovenskú kotlinu, Cerovú vrchovinu po Slovenský kras.</w:t>
      </w:r>
    </w:p>
    <w:p w:rsidR="004D0FB8" w:rsidRPr="00A430C2" w:rsidRDefault="004D0FB8" w:rsidP="00324D44">
      <w:pPr>
        <w:jc w:val="both"/>
        <w:rPr>
          <w:rFonts w:ascii="Arial Narrow" w:hAnsi="Arial Narrow" w:cs="Arial"/>
          <w:color w:val="000000"/>
        </w:rPr>
      </w:pPr>
      <w:r w:rsidRPr="00A430C2">
        <w:rPr>
          <w:rFonts w:ascii="Arial Narrow" w:hAnsi="Arial Narrow" w:cs="Arial"/>
          <w:bCs/>
          <w:color w:val="000000"/>
        </w:rPr>
        <w:t xml:space="preserve">V rámci výškovej </w:t>
      </w:r>
      <w:proofErr w:type="spellStart"/>
      <w:r w:rsidRPr="00A430C2">
        <w:rPr>
          <w:rFonts w:ascii="Arial Narrow" w:hAnsi="Arial Narrow" w:cs="Arial"/>
          <w:bCs/>
          <w:color w:val="000000"/>
        </w:rPr>
        <w:t>zonality</w:t>
      </w:r>
      <w:proofErr w:type="spellEnd"/>
      <w:r w:rsidRPr="00A430C2">
        <w:rPr>
          <w:rFonts w:ascii="Arial Narrow" w:hAnsi="Arial Narrow" w:cs="Arial"/>
          <w:bCs/>
          <w:color w:val="000000"/>
        </w:rPr>
        <w:t xml:space="preserve"> môžeme na Slovensku rozlíšiť (smerom zdola nahor) základné vegetačné stupne –  pásmo dúbrav, pásmo </w:t>
      </w:r>
      <w:r w:rsidR="002F2141" w:rsidRPr="00A430C2">
        <w:rPr>
          <w:rFonts w:ascii="Arial Narrow" w:hAnsi="Arial Narrow" w:cs="Arial"/>
          <w:bCs/>
          <w:color w:val="000000"/>
        </w:rPr>
        <w:t>bučín</w:t>
      </w:r>
      <w:r w:rsidRPr="00A430C2">
        <w:rPr>
          <w:rFonts w:ascii="Arial Narrow" w:hAnsi="Arial Narrow" w:cs="Arial"/>
          <w:bCs/>
          <w:color w:val="000000"/>
        </w:rPr>
        <w:t xml:space="preserve">, pásmo </w:t>
      </w:r>
      <w:r w:rsidR="002F2141" w:rsidRPr="00A430C2">
        <w:rPr>
          <w:rFonts w:ascii="Arial Narrow" w:hAnsi="Arial Narrow" w:cs="Arial"/>
          <w:bCs/>
          <w:color w:val="000000"/>
        </w:rPr>
        <w:t>smrečín</w:t>
      </w:r>
      <w:r w:rsidRPr="00A430C2">
        <w:rPr>
          <w:rFonts w:ascii="Arial Narrow" w:hAnsi="Arial Narrow" w:cs="Arial"/>
          <w:bCs/>
          <w:color w:val="000000"/>
        </w:rPr>
        <w:t>, pásmo kosodr</w:t>
      </w:r>
      <w:r w:rsidR="002F2141" w:rsidRPr="00A430C2">
        <w:rPr>
          <w:rFonts w:ascii="Arial Narrow" w:hAnsi="Arial Narrow" w:cs="Arial"/>
          <w:bCs/>
          <w:color w:val="000000"/>
        </w:rPr>
        <w:t>eviny (</w:t>
      </w:r>
      <w:proofErr w:type="spellStart"/>
      <w:r w:rsidR="002F2141" w:rsidRPr="00A430C2">
        <w:rPr>
          <w:rFonts w:ascii="Arial Narrow" w:hAnsi="Arial Narrow" w:cs="Arial"/>
          <w:bCs/>
          <w:color w:val="000000"/>
        </w:rPr>
        <w:t>subalpinské</w:t>
      </w:r>
      <w:proofErr w:type="spellEnd"/>
      <w:r w:rsidR="002F2141" w:rsidRPr="00A430C2">
        <w:rPr>
          <w:rFonts w:ascii="Arial Narrow" w:hAnsi="Arial Narrow" w:cs="Arial"/>
          <w:bCs/>
          <w:color w:val="000000"/>
        </w:rPr>
        <w:t xml:space="preserve">), pásmo </w:t>
      </w:r>
      <w:proofErr w:type="spellStart"/>
      <w:r w:rsidR="002F2141" w:rsidRPr="00A430C2">
        <w:rPr>
          <w:rFonts w:ascii="Arial Narrow" w:hAnsi="Arial Narrow" w:cs="Arial"/>
          <w:bCs/>
          <w:color w:val="000000"/>
        </w:rPr>
        <w:t>alp</w:t>
      </w:r>
      <w:r w:rsidRPr="00A430C2">
        <w:rPr>
          <w:rFonts w:ascii="Arial Narrow" w:hAnsi="Arial Narrow" w:cs="Arial"/>
          <w:bCs/>
          <w:color w:val="000000"/>
        </w:rPr>
        <w:t>ísk</w:t>
      </w:r>
      <w:proofErr w:type="spellEnd"/>
      <w:r w:rsidRPr="00A430C2">
        <w:rPr>
          <w:rFonts w:ascii="Arial Narrow" w:hAnsi="Arial Narrow" w:cs="Arial"/>
          <w:bCs/>
          <w:color w:val="000000"/>
        </w:rPr>
        <w:t xml:space="preserve">  a pásmo </w:t>
      </w:r>
      <w:proofErr w:type="spellStart"/>
      <w:r w:rsidRPr="00A430C2">
        <w:rPr>
          <w:rFonts w:ascii="Arial Narrow" w:hAnsi="Arial Narrow" w:cs="Arial"/>
          <w:bCs/>
          <w:color w:val="000000"/>
        </w:rPr>
        <w:t>subniválne</w:t>
      </w:r>
      <w:proofErr w:type="spellEnd"/>
      <w:r w:rsidRPr="00A430C2">
        <w:rPr>
          <w:rFonts w:ascii="Arial Narrow" w:hAnsi="Arial Narrow" w:cs="Arial"/>
          <w:bCs/>
          <w:color w:val="000000"/>
        </w:rPr>
        <w:t xml:space="preserve">, </w:t>
      </w:r>
      <w:r w:rsidR="002F2141" w:rsidRPr="00A430C2">
        <w:rPr>
          <w:rFonts w:ascii="Arial Narrow" w:hAnsi="Arial Narrow" w:cs="Arial"/>
          <w:bCs/>
          <w:color w:val="000000"/>
        </w:rPr>
        <w:t>medzi</w:t>
      </w:r>
      <w:r w:rsidRPr="00A430C2">
        <w:rPr>
          <w:rFonts w:ascii="Arial Narrow" w:hAnsi="Arial Narrow" w:cs="Arial"/>
          <w:bCs/>
          <w:color w:val="000000"/>
        </w:rPr>
        <w:t xml:space="preserve"> nimi je celý rad plynulých prechodov (napr. dubovo-bukový stupeň). </w:t>
      </w:r>
    </w:p>
    <w:p w:rsidR="00751B44" w:rsidRPr="00A430C2" w:rsidRDefault="00751B44" w:rsidP="00751B44">
      <w:pPr>
        <w:pStyle w:val="Default"/>
        <w:jc w:val="both"/>
        <w:rPr>
          <w:rFonts w:ascii="Arial Narrow" w:hAnsi="Arial Narrow"/>
          <w:i/>
        </w:rPr>
      </w:pPr>
      <w:bookmarkStart w:id="24" w:name="_Toc383160517"/>
    </w:p>
    <w:p w:rsidR="004D0FB8" w:rsidRPr="00A430C2" w:rsidRDefault="004D0FB8" w:rsidP="00751B44">
      <w:pPr>
        <w:pStyle w:val="Default"/>
        <w:jc w:val="both"/>
        <w:rPr>
          <w:rFonts w:ascii="Arial Narrow" w:hAnsi="Arial Narrow"/>
          <w:i/>
        </w:rPr>
      </w:pPr>
      <w:r w:rsidRPr="00A430C2">
        <w:rPr>
          <w:rFonts w:ascii="Arial Narrow" w:hAnsi="Arial Narrow"/>
          <w:i/>
        </w:rPr>
        <w:t>Dubový stupeň</w:t>
      </w:r>
      <w:bookmarkEnd w:id="24"/>
      <w:r w:rsidRPr="00A430C2">
        <w:rPr>
          <w:rFonts w:ascii="Arial Narrow" w:hAnsi="Arial Narrow"/>
          <w:i/>
        </w:rPr>
        <w:t xml:space="preserve"> </w:t>
      </w:r>
    </w:p>
    <w:p w:rsidR="004D0FB8" w:rsidRPr="00A430C2" w:rsidRDefault="004D0FB8" w:rsidP="00751B44">
      <w:pPr>
        <w:spacing w:before="100" w:beforeAutospacing="1" w:after="100" w:afterAutospacing="1"/>
        <w:jc w:val="both"/>
        <w:rPr>
          <w:rFonts w:ascii="Arial Narrow" w:hAnsi="Arial Narrow" w:cs="Arial"/>
          <w:bCs/>
          <w:color w:val="000000"/>
        </w:rPr>
      </w:pPr>
      <w:r w:rsidRPr="00A430C2">
        <w:rPr>
          <w:rFonts w:ascii="Arial Narrow" w:hAnsi="Arial Narrow" w:cs="Arial"/>
          <w:bCs/>
          <w:color w:val="000000"/>
        </w:rPr>
        <w:lastRenderedPageBreak/>
        <w:t xml:space="preserve">Dubový stupeň sa viaže na nížiny, nižšie časti pohorí a kotlín, všade tam, kde je najteplejšie a najsuchšie podnebie. V presvetlených dubových lesoch sa dobre vyvinul bylinný a </w:t>
      </w:r>
      <w:proofErr w:type="spellStart"/>
      <w:r w:rsidRPr="00A430C2">
        <w:rPr>
          <w:rFonts w:ascii="Arial Narrow" w:hAnsi="Arial Narrow" w:cs="Arial"/>
          <w:bCs/>
          <w:color w:val="000000"/>
        </w:rPr>
        <w:t>krovinný</w:t>
      </w:r>
      <w:proofErr w:type="spellEnd"/>
      <w:r w:rsidRPr="00A430C2">
        <w:rPr>
          <w:rFonts w:ascii="Arial Narrow" w:hAnsi="Arial Narrow" w:cs="Arial"/>
          <w:bCs/>
          <w:color w:val="000000"/>
        </w:rPr>
        <w:t xml:space="preserve"> podrast. V</w:t>
      </w:r>
      <w:r w:rsidR="00716526" w:rsidRPr="00A430C2">
        <w:rPr>
          <w:rFonts w:ascii="Arial Narrow" w:hAnsi="Arial Narrow" w:cs="Arial"/>
          <w:bCs/>
          <w:color w:val="000000"/>
        </w:rPr>
        <w:t>äčš</w:t>
      </w:r>
      <w:r w:rsidRPr="00A430C2">
        <w:rPr>
          <w:rFonts w:ascii="Arial Narrow" w:hAnsi="Arial Narrow" w:cs="Arial"/>
          <w:bCs/>
          <w:color w:val="000000"/>
        </w:rPr>
        <w:t xml:space="preserve">inu územia </w:t>
      </w:r>
      <w:r w:rsidR="00716526" w:rsidRPr="00A430C2">
        <w:rPr>
          <w:rFonts w:ascii="Arial Narrow" w:hAnsi="Arial Narrow" w:cs="Arial"/>
          <w:bCs/>
          <w:color w:val="000000"/>
        </w:rPr>
        <w:t>pôvodne</w:t>
      </w:r>
      <w:r w:rsidRPr="00A430C2">
        <w:rPr>
          <w:rFonts w:ascii="Arial Narrow" w:hAnsi="Arial Narrow" w:cs="Arial"/>
          <w:bCs/>
          <w:color w:val="000000"/>
        </w:rPr>
        <w:t xml:space="preserve"> pokryté dúbravami človek zmenil na ornú pôdu. V tomto lesnom vegetačnom stupni dominuje v stromovom poraste dub zimný (</w:t>
      </w:r>
      <w:proofErr w:type="spellStart"/>
      <w:r w:rsidRPr="00A430C2">
        <w:rPr>
          <w:rFonts w:ascii="Arial Narrow" w:hAnsi="Arial Narrow" w:cs="Arial"/>
          <w:bCs/>
          <w:color w:val="000000"/>
        </w:rPr>
        <w:t>Quercus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petraea</w:t>
      </w:r>
      <w:proofErr w:type="spellEnd"/>
      <w:r w:rsidRPr="00A430C2">
        <w:rPr>
          <w:rFonts w:ascii="Arial Narrow" w:hAnsi="Arial Narrow" w:cs="Arial"/>
          <w:bCs/>
          <w:color w:val="000000"/>
        </w:rPr>
        <w:t>), dub cerový (</w:t>
      </w:r>
      <w:proofErr w:type="spellStart"/>
      <w:r w:rsidRPr="00A430C2">
        <w:rPr>
          <w:rFonts w:ascii="Arial Narrow" w:hAnsi="Arial Narrow" w:cs="Arial"/>
          <w:bCs/>
          <w:color w:val="000000"/>
        </w:rPr>
        <w:t>Quercus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cerris</w:t>
      </w:r>
      <w:proofErr w:type="spellEnd"/>
      <w:r w:rsidRPr="00A430C2">
        <w:rPr>
          <w:rFonts w:ascii="Arial Narrow" w:hAnsi="Arial Narrow" w:cs="Arial"/>
          <w:bCs/>
          <w:color w:val="000000"/>
        </w:rPr>
        <w:t>), hrab obyčajný (</w:t>
      </w:r>
      <w:proofErr w:type="spellStart"/>
      <w:r w:rsidRPr="00A430C2">
        <w:rPr>
          <w:rFonts w:ascii="Arial Narrow" w:hAnsi="Arial Narrow" w:cs="Arial"/>
          <w:bCs/>
          <w:color w:val="000000"/>
        </w:rPr>
        <w:t>Carpinus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betulus</w:t>
      </w:r>
      <w:proofErr w:type="spellEnd"/>
      <w:r w:rsidRPr="00A430C2">
        <w:rPr>
          <w:rFonts w:ascii="Arial Narrow" w:hAnsi="Arial Narrow" w:cs="Arial"/>
          <w:bCs/>
          <w:color w:val="000000"/>
        </w:rPr>
        <w:t>), javor poľný (</w:t>
      </w:r>
      <w:proofErr w:type="spellStart"/>
      <w:r w:rsidRPr="00A430C2">
        <w:rPr>
          <w:rFonts w:ascii="Arial Narrow" w:hAnsi="Arial Narrow" w:cs="Arial"/>
          <w:bCs/>
          <w:color w:val="000000"/>
        </w:rPr>
        <w:t>Acer</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campestre</w:t>
      </w:r>
      <w:proofErr w:type="spellEnd"/>
      <w:r w:rsidRPr="00A430C2">
        <w:rPr>
          <w:rFonts w:ascii="Arial Narrow" w:hAnsi="Arial Narrow" w:cs="Arial"/>
          <w:bCs/>
          <w:color w:val="000000"/>
        </w:rPr>
        <w:t>), javor mliečny (</w:t>
      </w:r>
      <w:proofErr w:type="spellStart"/>
      <w:r w:rsidRPr="00A430C2">
        <w:rPr>
          <w:rFonts w:ascii="Arial Narrow" w:hAnsi="Arial Narrow" w:cs="Arial"/>
          <w:bCs/>
          <w:color w:val="000000"/>
        </w:rPr>
        <w:t>Acer</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platanoides</w:t>
      </w:r>
      <w:proofErr w:type="spellEnd"/>
      <w:r w:rsidRPr="00A430C2">
        <w:rPr>
          <w:rFonts w:ascii="Arial Narrow" w:hAnsi="Arial Narrow" w:cs="Arial"/>
          <w:bCs/>
          <w:color w:val="000000"/>
        </w:rPr>
        <w:t>), javor tatársky (</w:t>
      </w:r>
      <w:proofErr w:type="spellStart"/>
      <w:r w:rsidRPr="00A430C2">
        <w:rPr>
          <w:rFonts w:ascii="Arial Narrow" w:hAnsi="Arial Narrow" w:cs="Arial"/>
          <w:bCs/>
          <w:color w:val="000000"/>
        </w:rPr>
        <w:t>Acer</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tataricum</w:t>
      </w:r>
      <w:proofErr w:type="spellEnd"/>
      <w:r w:rsidRPr="00A430C2">
        <w:rPr>
          <w:rFonts w:ascii="Arial Narrow" w:hAnsi="Arial Narrow" w:cs="Arial"/>
          <w:bCs/>
          <w:color w:val="000000"/>
        </w:rPr>
        <w:t>), lipa malolistá (</w:t>
      </w:r>
      <w:proofErr w:type="spellStart"/>
      <w:r w:rsidRPr="00A430C2">
        <w:rPr>
          <w:rFonts w:ascii="Arial Narrow" w:hAnsi="Arial Narrow" w:cs="Arial"/>
          <w:bCs/>
          <w:color w:val="000000"/>
        </w:rPr>
        <w:t>Tilia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cordata</w:t>
      </w:r>
      <w:proofErr w:type="spellEnd"/>
      <w:r w:rsidRPr="00A430C2">
        <w:rPr>
          <w:rFonts w:ascii="Arial Narrow" w:hAnsi="Arial Narrow" w:cs="Arial"/>
          <w:bCs/>
          <w:color w:val="000000"/>
        </w:rPr>
        <w:t>), brest poľný (</w:t>
      </w:r>
      <w:proofErr w:type="spellStart"/>
      <w:r w:rsidRPr="00A430C2">
        <w:rPr>
          <w:rFonts w:ascii="Arial Narrow" w:hAnsi="Arial Narrow" w:cs="Arial"/>
          <w:bCs/>
          <w:color w:val="000000"/>
        </w:rPr>
        <w:t>Ulmus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minor</w:t>
      </w:r>
      <w:proofErr w:type="spellEnd"/>
      <w:r w:rsidRPr="00A430C2">
        <w:rPr>
          <w:rFonts w:ascii="Arial Narrow" w:hAnsi="Arial Narrow" w:cs="Arial"/>
          <w:bCs/>
          <w:color w:val="000000"/>
        </w:rPr>
        <w:t xml:space="preserve">), jarabina </w:t>
      </w:r>
      <w:proofErr w:type="spellStart"/>
      <w:r w:rsidRPr="00A430C2">
        <w:rPr>
          <w:rFonts w:ascii="Arial Narrow" w:hAnsi="Arial Narrow" w:cs="Arial"/>
          <w:bCs/>
          <w:color w:val="000000"/>
        </w:rPr>
        <w:t>brekyňová</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Sorbus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torminalis</w:t>
      </w:r>
      <w:proofErr w:type="spellEnd"/>
      <w:r w:rsidRPr="00A430C2">
        <w:rPr>
          <w:rFonts w:ascii="Arial Narrow" w:hAnsi="Arial Narrow" w:cs="Arial"/>
          <w:bCs/>
          <w:color w:val="000000"/>
        </w:rPr>
        <w:t>), v menšom zastúpení sa vyskytuje aj buk lesný (</w:t>
      </w:r>
      <w:proofErr w:type="spellStart"/>
      <w:r w:rsidRPr="00A430C2">
        <w:rPr>
          <w:rFonts w:ascii="Arial Narrow" w:hAnsi="Arial Narrow" w:cs="Arial"/>
          <w:bCs/>
          <w:color w:val="000000"/>
        </w:rPr>
        <w:t>Fagus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sylvatica</w:t>
      </w:r>
      <w:proofErr w:type="spellEnd"/>
      <w:r w:rsidRPr="00A430C2">
        <w:rPr>
          <w:rFonts w:ascii="Arial Narrow" w:hAnsi="Arial Narrow" w:cs="Arial"/>
          <w:bCs/>
          <w:color w:val="000000"/>
        </w:rPr>
        <w:t>).</w:t>
      </w:r>
    </w:p>
    <w:p w:rsidR="004D0FB8" w:rsidRPr="00A430C2" w:rsidRDefault="004D0FB8" w:rsidP="00751B44">
      <w:pPr>
        <w:spacing w:before="100" w:beforeAutospacing="1" w:after="100" w:afterAutospacing="1"/>
        <w:jc w:val="both"/>
        <w:rPr>
          <w:rFonts w:ascii="Arial Narrow" w:hAnsi="Arial Narrow" w:cs="Arial"/>
          <w:color w:val="000000"/>
        </w:rPr>
      </w:pPr>
      <w:r w:rsidRPr="00A430C2">
        <w:rPr>
          <w:rFonts w:ascii="Arial Narrow" w:hAnsi="Arial Narrow" w:cs="Arial"/>
          <w:bCs/>
          <w:color w:val="000000"/>
        </w:rPr>
        <w:t xml:space="preserve"> Na piesčitých pôdach Záhorskej nížiny je rozšírená borovica lesná (</w:t>
      </w:r>
      <w:proofErr w:type="spellStart"/>
      <w:r w:rsidRPr="00A430C2">
        <w:rPr>
          <w:rFonts w:ascii="Arial Narrow" w:hAnsi="Arial Narrow" w:cs="Arial"/>
          <w:bCs/>
          <w:color w:val="000000"/>
        </w:rPr>
        <w:t>Pinus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sylvestris</w:t>
      </w:r>
      <w:proofErr w:type="spellEnd"/>
      <w:r w:rsidRPr="00A430C2">
        <w:rPr>
          <w:rFonts w:ascii="Arial Narrow" w:hAnsi="Arial Narrow" w:cs="Arial"/>
          <w:bCs/>
          <w:color w:val="000000"/>
        </w:rPr>
        <w:t>), ktorá sa dobre adaptuje na sucho. V najnižších polohách bol umele vysádzaný agát biely (</w:t>
      </w:r>
      <w:proofErr w:type="spellStart"/>
      <w:r w:rsidRPr="00A430C2">
        <w:rPr>
          <w:rFonts w:ascii="Arial Narrow" w:hAnsi="Arial Narrow" w:cs="Arial"/>
          <w:bCs/>
          <w:color w:val="000000"/>
        </w:rPr>
        <w:t>Robinia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pseudoaccacia</w:t>
      </w:r>
      <w:proofErr w:type="spellEnd"/>
      <w:r w:rsidRPr="00A430C2">
        <w:rPr>
          <w:rFonts w:ascii="Arial Narrow" w:hAnsi="Arial Narrow" w:cs="Arial"/>
          <w:bCs/>
          <w:color w:val="000000"/>
        </w:rPr>
        <w:t>). V bylinnom a krovitom podraste dominujú hlavne druhy trávovitého vzhľadu, napr. lipnica úzkolistá (</w:t>
      </w:r>
      <w:proofErr w:type="spellStart"/>
      <w:r w:rsidRPr="00A430C2">
        <w:rPr>
          <w:rFonts w:ascii="Arial Narrow" w:hAnsi="Arial Narrow" w:cs="Arial"/>
          <w:bCs/>
          <w:color w:val="000000"/>
        </w:rPr>
        <w:t>Poa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angustifolia</w:t>
      </w:r>
      <w:proofErr w:type="spellEnd"/>
      <w:r w:rsidRPr="00A430C2">
        <w:rPr>
          <w:rFonts w:ascii="Arial Narrow" w:hAnsi="Arial Narrow" w:cs="Arial"/>
          <w:bCs/>
          <w:color w:val="000000"/>
        </w:rPr>
        <w:t>), stoklas jalový (</w:t>
      </w:r>
      <w:proofErr w:type="spellStart"/>
      <w:r w:rsidRPr="00A430C2">
        <w:rPr>
          <w:rFonts w:ascii="Arial Narrow" w:hAnsi="Arial Narrow" w:cs="Arial"/>
          <w:bCs/>
          <w:color w:val="000000"/>
        </w:rPr>
        <w:t>Bromus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sterilis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kostrava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valeská</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Festuca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valesiaca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kostrava</w:t>
      </w:r>
      <w:proofErr w:type="spellEnd"/>
      <w:r w:rsidRPr="00A430C2">
        <w:rPr>
          <w:rFonts w:ascii="Arial Narrow" w:hAnsi="Arial Narrow" w:cs="Arial"/>
          <w:bCs/>
          <w:color w:val="000000"/>
        </w:rPr>
        <w:t xml:space="preserve"> žliabkovitá (</w:t>
      </w:r>
      <w:proofErr w:type="spellStart"/>
      <w:r w:rsidRPr="00A430C2">
        <w:rPr>
          <w:rFonts w:ascii="Arial Narrow" w:hAnsi="Arial Narrow" w:cs="Arial"/>
          <w:bCs/>
          <w:color w:val="000000"/>
        </w:rPr>
        <w:t>Festuca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sulcata</w:t>
      </w:r>
      <w:proofErr w:type="spellEnd"/>
      <w:r w:rsidRPr="00A430C2">
        <w:rPr>
          <w:rFonts w:ascii="Arial Narrow" w:hAnsi="Arial Narrow" w:cs="Arial"/>
          <w:bCs/>
          <w:color w:val="000000"/>
        </w:rPr>
        <w:t>) a i. Z krovinových druhov sa tu vyskytujú napr. vtáčí zob (</w:t>
      </w:r>
      <w:proofErr w:type="spellStart"/>
      <w:r w:rsidRPr="00A430C2">
        <w:rPr>
          <w:rFonts w:ascii="Arial Narrow" w:hAnsi="Arial Narrow" w:cs="Arial"/>
          <w:bCs/>
          <w:color w:val="000000"/>
        </w:rPr>
        <w:t>Ligustrum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vulgare</w:t>
      </w:r>
      <w:proofErr w:type="spellEnd"/>
      <w:r w:rsidRPr="00A430C2">
        <w:rPr>
          <w:rFonts w:ascii="Arial Narrow" w:hAnsi="Arial Narrow" w:cs="Arial"/>
          <w:bCs/>
          <w:color w:val="000000"/>
        </w:rPr>
        <w:t>), bršlen európsky (</w:t>
      </w:r>
      <w:proofErr w:type="spellStart"/>
      <w:r w:rsidRPr="00A430C2">
        <w:rPr>
          <w:rFonts w:ascii="Arial Narrow" w:hAnsi="Arial Narrow" w:cs="Arial"/>
          <w:bCs/>
          <w:color w:val="000000"/>
        </w:rPr>
        <w:t>Euonymus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europaeus</w:t>
      </w:r>
      <w:proofErr w:type="spellEnd"/>
      <w:r w:rsidRPr="00A430C2">
        <w:rPr>
          <w:rFonts w:ascii="Arial Narrow" w:hAnsi="Arial Narrow" w:cs="Arial"/>
          <w:bCs/>
          <w:color w:val="000000"/>
        </w:rPr>
        <w:t>), hloh obyčajný (</w:t>
      </w:r>
      <w:proofErr w:type="spellStart"/>
      <w:r w:rsidRPr="00A430C2">
        <w:rPr>
          <w:rFonts w:ascii="Arial Narrow" w:hAnsi="Arial Narrow" w:cs="Arial"/>
          <w:bCs/>
          <w:color w:val="000000"/>
        </w:rPr>
        <w:t>Crataegus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oxyacantha</w:t>
      </w:r>
      <w:proofErr w:type="spellEnd"/>
      <w:r w:rsidRPr="00A430C2">
        <w:rPr>
          <w:rFonts w:ascii="Arial Narrow" w:hAnsi="Arial Narrow" w:cs="Arial"/>
          <w:bCs/>
          <w:color w:val="000000"/>
        </w:rPr>
        <w:t>), trnka obyčajná (</w:t>
      </w:r>
      <w:proofErr w:type="spellStart"/>
      <w:r w:rsidRPr="00A430C2">
        <w:rPr>
          <w:rFonts w:ascii="Arial Narrow" w:hAnsi="Arial Narrow" w:cs="Arial"/>
          <w:bCs/>
          <w:color w:val="000000"/>
        </w:rPr>
        <w:t>Prunus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spinosa</w:t>
      </w:r>
      <w:proofErr w:type="spellEnd"/>
      <w:r w:rsidRPr="00A430C2">
        <w:rPr>
          <w:rFonts w:ascii="Arial Narrow" w:hAnsi="Arial Narrow" w:cs="Arial"/>
          <w:bCs/>
          <w:color w:val="000000"/>
        </w:rPr>
        <w:t xml:space="preserve">), ruža šípová (Rosa </w:t>
      </w:r>
      <w:proofErr w:type="spellStart"/>
      <w:r w:rsidRPr="00A430C2">
        <w:rPr>
          <w:rFonts w:ascii="Arial Narrow" w:hAnsi="Arial Narrow" w:cs="Arial"/>
          <w:bCs/>
          <w:color w:val="000000"/>
        </w:rPr>
        <w:t>canina</w:t>
      </w:r>
      <w:proofErr w:type="spellEnd"/>
      <w:r w:rsidRPr="00A430C2">
        <w:rPr>
          <w:rFonts w:ascii="Arial Narrow" w:hAnsi="Arial Narrow" w:cs="Arial"/>
          <w:bCs/>
          <w:color w:val="000000"/>
        </w:rPr>
        <w:t>), kalina obyčajná (</w:t>
      </w:r>
      <w:proofErr w:type="spellStart"/>
      <w:r w:rsidRPr="00A430C2">
        <w:rPr>
          <w:rFonts w:ascii="Arial Narrow" w:hAnsi="Arial Narrow" w:cs="Arial"/>
          <w:bCs/>
          <w:color w:val="000000"/>
        </w:rPr>
        <w:t>Viburnum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opulus</w:t>
      </w:r>
      <w:proofErr w:type="spellEnd"/>
      <w:r w:rsidRPr="00A430C2">
        <w:rPr>
          <w:rFonts w:ascii="Arial Narrow" w:hAnsi="Arial Narrow" w:cs="Arial"/>
          <w:bCs/>
          <w:color w:val="000000"/>
        </w:rPr>
        <w:t>) a i.</w:t>
      </w:r>
    </w:p>
    <w:p w:rsidR="00751B44" w:rsidRPr="00A430C2" w:rsidRDefault="00751B44" w:rsidP="00751B44">
      <w:pPr>
        <w:pStyle w:val="Default"/>
        <w:jc w:val="both"/>
        <w:rPr>
          <w:rFonts w:ascii="Arial Narrow" w:hAnsi="Arial Narrow"/>
          <w:i/>
        </w:rPr>
      </w:pPr>
      <w:bookmarkStart w:id="25" w:name="_Toc383160518"/>
    </w:p>
    <w:p w:rsidR="004D0FB8" w:rsidRPr="00A430C2" w:rsidRDefault="004D0FB8" w:rsidP="00751B44">
      <w:pPr>
        <w:pStyle w:val="Default"/>
        <w:jc w:val="both"/>
        <w:rPr>
          <w:rFonts w:ascii="Arial Narrow" w:hAnsi="Arial Narrow"/>
          <w:i/>
        </w:rPr>
      </w:pPr>
      <w:r w:rsidRPr="00A430C2">
        <w:rPr>
          <w:rFonts w:ascii="Arial Narrow" w:hAnsi="Arial Narrow"/>
          <w:i/>
        </w:rPr>
        <w:t>Bukový stupeň</w:t>
      </w:r>
      <w:bookmarkEnd w:id="25"/>
      <w:r w:rsidRPr="00A430C2">
        <w:rPr>
          <w:rFonts w:ascii="Arial Narrow" w:hAnsi="Arial Narrow"/>
          <w:i/>
        </w:rPr>
        <w:t xml:space="preserve"> </w:t>
      </w:r>
    </w:p>
    <w:p w:rsidR="004D0FB8" w:rsidRPr="00A430C2" w:rsidRDefault="004D0FB8" w:rsidP="00751B44">
      <w:pPr>
        <w:spacing w:before="100" w:beforeAutospacing="1" w:after="100" w:afterAutospacing="1"/>
        <w:jc w:val="both"/>
        <w:rPr>
          <w:rFonts w:ascii="Arial Narrow" w:hAnsi="Arial Narrow" w:cs="Arial"/>
          <w:bCs/>
          <w:color w:val="000000"/>
        </w:rPr>
      </w:pPr>
      <w:r w:rsidRPr="00A430C2">
        <w:rPr>
          <w:rFonts w:ascii="Arial Narrow" w:hAnsi="Arial Narrow" w:cs="Arial"/>
          <w:bCs/>
          <w:color w:val="000000"/>
        </w:rPr>
        <w:t>Stupeň bučín sa nachádza v nadmorských výška</w:t>
      </w:r>
      <w:r w:rsidR="00716526" w:rsidRPr="00A430C2">
        <w:rPr>
          <w:rFonts w:ascii="Arial Narrow" w:hAnsi="Arial Narrow" w:cs="Arial"/>
          <w:bCs/>
          <w:color w:val="000000"/>
        </w:rPr>
        <w:t>ch 550–1100 m. Buk je náročne</w:t>
      </w:r>
      <w:r w:rsidRPr="00A430C2">
        <w:rPr>
          <w:rFonts w:ascii="Arial Narrow" w:hAnsi="Arial Narrow" w:cs="Arial"/>
          <w:bCs/>
          <w:color w:val="000000"/>
        </w:rPr>
        <w:t>jší na vlhko a z</w:t>
      </w:r>
      <w:r w:rsidR="00716526" w:rsidRPr="00A430C2">
        <w:rPr>
          <w:rFonts w:ascii="Arial Narrow" w:hAnsi="Arial Narrow" w:cs="Arial"/>
          <w:bCs/>
          <w:color w:val="000000"/>
        </w:rPr>
        <w:t xml:space="preserve">rážky. </w:t>
      </w:r>
      <w:r w:rsidRPr="00A430C2">
        <w:rPr>
          <w:rFonts w:ascii="Arial Narrow" w:hAnsi="Arial Narrow" w:cs="Arial"/>
          <w:bCs/>
          <w:color w:val="000000"/>
        </w:rPr>
        <w:t>V bukových lesoch je zastúpená aj jedľa biela (</w:t>
      </w:r>
      <w:proofErr w:type="spellStart"/>
      <w:r w:rsidRPr="00A430C2">
        <w:rPr>
          <w:rFonts w:ascii="Arial Narrow" w:hAnsi="Arial Narrow" w:cs="Arial"/>
          <w:bCs/>
          <w:color w:val="000000"/>
        </w:rPr>
        <w:t>Abies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alba</w:t>
      </w:r>
      <w:proofErr w:type="spellEnd"/>
      <w:r w:rsidRPr="00A430C2">
        <w:rPr>
          <w:rFonts w:ascii="Arial Narrow" w:hAnsi="Arial Narrow" w:cs="Arial"/>
          <w:bCs/>
          <w:color w:val="000000"/>
        </w:rPr>
        <w:t>), hlavne v </w:t>
      </w:r>
      <w:r w:rsidR="00716526" w:rsidRPr="00A430C2">
        <w:rPr>
          <w:rFonts w:ascii="Arial Narrow" w:hAnsi="Arial Narrow" w:cs="Arial"/>
          <w:bCs/>
          <w:color w:val="000000"/>
        </w:rPr>
        <w:t>Nízkych</w:t>
      </w:r>
      <w:r w:rsidRPr="00A430C2">
        <w:rPr>
          <w:rFonts w:ascii="Arial Narrow" w:hAnsi="Arial Narrow" w:cs="Arial"/>
          <w:bCs/>
          <w:color w:val="000000"/>
        </w:rPr>
        <w:t xml:space="preserve"> </w:t>
      </w:r>
      <w:r w:rsidR="00716526" w:rsidRPr="00A430C2">
        <w:rPr>
          <w:rFonts w:ascii="Arial Narrow" w:hAnsi="Arial Narrow" w:cs="Arial"/>
          <w:bCs/>
          <w:color w:val="000000"/>
        </w:rPr>
        <w:t>Beskydách</w:t>
      </w:r>
      <w:r w:rsidRPr="00A430C2">
        <w:rPr>
          <w:rFonts w:ascii="Arial Narrow" w:hAnsi="Arial Narrow" w:cs="Arial"/>
          <w:bCs/>
          <w:color w:val="000000"/>
        </w:rPr>
        <w:t>, ďalej</w:t>
      </w:r>
      <w:r w:rsidR="00716526" w:rsidRPr="00A430C2">
        <w:rPr>
          <w:rFonts w:ascii="Arial Narrow" w:hAnsi="Arial Narrow" w:cs="Arial"/>
          <w:bCs/>
          <w:color w:val="000000"/>
        </w:rPr>
        <w:t xml:space="preserve"> v okolí</w:t>
      </w:r>
      <w:r w:rsidRPr="00A430C2">
        <w:rPr>
          <w:rFonts w:ascii="Arial Narrow" w:hAnsi="Arial Narrow" w:cs="Arial"/>
          <w:bCs/>
          <w:color w:val="000000"/>
        </w:rPr>
        <w:t xml:space="preserve"> Banskej</w:t>
      </w:r>
      <w:r w:rsidR="00716526" w:rsidRPr="00A430C2">
        <w:rPr>
          <w:rFonts w:ascii="Arial Narrow" w:hAnsi="Arial Narrow" w:cs="Arial"/>
          <w:bCs/>
          <w:color w:val="000000"/>
        </w:rPr>
        <w:t xml:space="preserve"> Š</w:t>
      </w:r>
      <w:r w:rsidRPr="00A430C2">
        <w:rPr>
          <w:rFonts w:ascii="Arial Narrow" w:hAnsi="Arial Narrow" w:cs="Arial"/>
          <w:bCs/>
          <w:color w:val="000000"/>
        </w:rPr>
        <w:t>tiavnice, Kremnice a Gelnice, kde bola postupne vysádzaná. V bučinách sa vyvinul len bylinný podr</w:t>
      </w:r>
      <w:r w:rsidR="00716526" w:rsidRPr="00A430C2">
        <w:rPr>
          <w:rFonts w:ascii="Arial Narrow" w:hAnsi="Arial Narrow" w:cs="Arial"/>
          <w:bCs/>
          <w:color w:val="000000"/>
        </w:rPr>
        <w:t>ast s </w:t>
      </w:r>
      <w:proofErr w:type="spellStart"/>
      <w:r w:rsidR="00716526" w:rsidRPr="00A430C2">
        <w:rPr>
          <w:rFonts w:ascii="Arial Narrow" w:hAnsi="Arial Narrow" w:cs="Arial"/>
          <w:bCs/>
          <w:color w:val="000000"/>
        </w:rPr>
        <w:t>t</w:t>
      </w:r>
      <w:r w:rsidRPr="00A430C2">
        <w:rPr>
          <w:rFonts w:ascii="Arial Narrow" w:hAnsi="Arial Narrow" w:cs="Arial"/>
          <w:bCs/>
          <w:color w:val="000000"/>
        </w:rPr>
        <w:t>ieňomilnými</w:t>
      </w:r>
      <w:proofErr w:type="spellEnd"/>
      <w:r w:rsidRPr="00A430C2">
        <w:rPr>
          <w:rFonts w:ascii="Arial Narrow" w:hAnsi="Arial Narrow" w:cs="Arial"/>
          <w:bCs/>
          <w:color w:val="000000"/>
        </w:rPr>
        <w:t xml:space="preserve"> a na vlhko náročnými druhmi, napr. </w:t>
      </w:r>
      <w:proofErr w:type="spellStart"/>
      <w:r w:rsidRPr="00A430C2">
        <w:rPr>
          <w:rFonts w:ascii="Arial Narrow" w:hAnsi="Arial Narrow" w:cs="Arial"/>
          <w:bCs/>
          <w:color w:val="000000"/>
        </w:rPr>
        <w:t>lipkavec</w:t>
      </w:r>
      <w:proofErr w:type="spellEnd"/>
      <w:r w:rsidRPr="00A430C2">
        <w:rPr>
          <w:rFonts w:ascii="Arial Narrow" w:hAnsi="Arial Narrow" w:cs="Arial"/>
          <w:bCs/>
          <w:color w:val="000000"/>
        </w:rPr>
        <w:t xml:space="preserve"> marinkový (</w:t>
      </w:r>
      <w:proofErr w:type="spellStart"/>
      <w:r w:rsidRPr="00A430C2">
        <w:rPr>
          <w:rFonts w:ascii="Arial Narrow" w:hAnsi="Arial Narrow" w:cs="Arial"/>
          <w:bCs/>
          <w:color w:val="000000"/>
        </w:rPr>
        <w:t>Fagetum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typicum</w:t>
      </w:r>
      <w:proofErr w:type="spellEnd"/>
      <w:r w:rsidRPr="00A430C2">
        <w:rPr>
          <w:rFonts w:ascii="Arial Narrow" w:hAnsi="Arial Narrow" w:cs="Arial"/>
          <w:bCs/>
          <w:color w:val="000000"/>
        </w:rPr>
        <w:t xml:space="preserve">), zubačka </w:t>
      </w:r>
      <w:proofErr w:type="spellStart"/>
      <w:r w:rsidRPr="00A430C2">
        <w:rPr>
          <w:rFonts w:ascii="Arial Narrow" w:hAnsi="Arial Narrow" w:cs="Arial"/>
          <w:bCs/>
          <w:color w:val="000000"/>
        </w:rPr>
        <w:t>cibuľkonosná</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Dentaria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bulbifera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hluchavník</w:t>
      </w:r>
      <w:proofErr w:type="spellEnd"/>
      <w:r w:rsidRPr="00A430C2">
        <w:rPr>
          <w:rFonts w:ascii="Arial Narrow" w:hAnsi="Arial Narrow" w:cs="Arial"/>
          <w:bCs/>
          <w:color w:val="000000"/>
        </w:rPr>
        <w:t xml:space="preserve"> žltý (</w:t>
      </w:r>
      <w:proofErr w:type="spellStart"/>
      <w:r w:rsidRPr="00A430C2">
        <w:rPr>
          <w:rFonts w:ascii="Arial Narrow" w:hAnsi="Arial Narrow" w:cs="Arial"/>
          <w:bCs/>
          <w:color w:val="000000"/>
        </w:rPr>
        <w:t>Galeobdolon</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luteum</w:t>
      </w:r>
      <w:proofErr w:type="spellEnd"/>
      <w:r w:rsidRPr="00A430C2">
        <w:rPr>
          <w:rFonts w:ascii="Arial Narrow" w:hAnsi="Arial Narrow" w:cs="Arial"/>
          <w:bCs/>
          <w:color w:val="000000"/>
        </w:rPr>
        <w:t>), kopytník európsky (</w:t>
      </w:r>
      <w:proofErr w:type="spellStart"/>
      <w:r w:rsidRPr="00A430C2">
        <w:rPr>
          <w:rFonts w:ascii="Arial Narrow" w:hAnsi="Arial Narrow" w:cs="Arial"/>
          <w:bCs/>
          <w:color w:val="000000"/>
        </w:rPr>
        <w:t>Asarum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europaeum</w:t>
      </w:r>
      <w:proofErr w:type="spellEnd"/>
      <w:r w:rsidRPr="00A430C2">
        <w:rPr>
          <w:rFonts w:ascii="Arial Narrow" w:hAnsi="Arial Narrow" w:cs="Arial"/>
          <w:bCs/>
          <w:color w:val="000000"/>
        </w:rPr>
        <w:t>) a i.. V tomto pásme je málo odlesnených a poľnohospodársky využívaných plôch. Dominantným typom dreviny je v tomto pásme buk lesný (</w:t>
      </w:r>
      <w:proofErr w:type="spellStart"/>
      <w:r w:rsidRPr="00A430C2">
        <w:rPr>
          <w:rFonts w:ascii="Arial Narrow" w:hAnsi="Arial Narrow" w:cs="Arial"/>
          <w:bCs/>
          <w:color w:val="000000"/>
        </w:rPr>
        <w:t>Fagus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sylvatica</w:t>
      </w:r>
      <w:proofErr w:type="spellEnd"/>
      <w:r w:rsidRPr="00A430C2">
        <w:rPr>
          <w:rFonts w:ascii="Arial Narrow" w:hAnsi="Arial Narrow" w:cs="Arial"/>
          <w:bCs/>
          <w:color w:val="000000"/>
        </w:rPr>
        <w:t>), vyskytuje sa aj hrab obyčajný (</w:t>
      </w:r>
      <w:proofErr w:type="spellStart"/>
      <w:r w:rsidRPr="00A430C2">
        <w:rPr>
          <w:rFonts w:ascii="Arial Narrow" w:hAnsi="Arial Narrow" w:cs="Arial"/>
          <w:bCs/>
          <w:color w:val="000000"/>
        </w:rPr>
        <w:t>Carpinus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betulus</w:t>
      </w:r>
      <w:proofErr w:type="spellEnd"/>
      <w:r w:rsidRPr="00A430C2">
        <w:rPr>
          <w:rFonts w:ascii="Arial Narrow" w:hAnsi="Arial Narrow" w:cs="Arial"/>
          <w:bCs/>
          <w:color w:val="000000"/>
        </w:rPr>
        <w:t xml:space="preserve">). </w:t>
      </w:r>
    </w:p>
    <w:p w:rsidR="00751B44" w:rsidRPr="00A430C2" w:rsidRDefault="00751B44" w:rsidP="00751B44">
      <w:pPr>
        <w:pStyle w:val="Default"/>
        <w:jc w:val="both"/>
        <w:rPr>
          <w:rFonts w:ascii="Arial Narrow" w:hAnsi="Arial Narrow"/>
          <w:i/>
        </w:rPr>
      </w:pPr>
      <w:bookmarkStart w:id="26" w:name="_Toc383160519"/>
    </w:p>
    <w:p w:rsidR="004D0FB8" w:rsidRPr="00A430C2" w:rsidRDefault="004D0FB8" w:rsidP="00751B44">
      <w:pPr>
        <w:pStyle w:val="Default"/>
        <w:jc w:val="both"/>
        <w:rPr>
          <w:rFonts w:ascii="Arial Narrow" w:hAnsi="Arial Narrow"/>
          <w:bCs/>
          <w:i/>
        </w:rPr>
      </w:pPr>
      <w:r w:rsidRPr="00A430C2">
        <w:rPr>
          <w:rFonts w:ascii="Arial Narrow" w:hAnsi="Arial Narrow"/>
          <w:i/>
        </w:rPr>
        <w:t>Smrekový stupeň</w:t>
      </w:r>
      <w:bookmarkEnd w:id="26"/>
      <w:r w:rsidRPr="00A430C2">
        <w:rPr>
          <w:rFonts w:ascii="Arial Narrow" w:hAnsi="Arial Narrow"/>
          <w:bCs/>
          <w:i/>
        </w:rPr>
        <w:t xml:space="preserve"> </w:t>
      </w:r>
    </w:p>
    <w:p w:rsidR="00751B44" w:rsidRPr="00A430C2" w:rsidRDefault="004D0FB8" w:rsidP="00751B44">
      <w:pPr>
        <w:spacing w:before="100" w:beforeAutospacing="1" w:after="100" w:afterAutospacing="1"/>
        <w:jc w:val="both"/>
        <w:rPr>
          <w:rFonts w:ascii="Arial Narrow" w:hAnsi="Arial Narrow" w:cs="Arial"/>
          <w:color w:val="000000"/>
        </w:rPr>
      </w:pPr>
      <w:r w:rsidRPr="00A430C2">
        <w:rPr>
          <w:rFonts w:ascii="Arial Narrow" w:hAnsi="Arial Narrow" w:cs="Arial"/>
          <w:bCs/>
          <w:color w:val="000000"/>
        </w:rPr>
        <w:t>Nadväzuje na bukový stupeň až po hornú hranicu lesa, ktorá je na Slovensku prevažne v nadmorskej výške 1 600 m. Smreku vyhovuje viac zrážok, znáša kratšie a chladnejšie vegetačné obdobie. Vo svetlých smrekových lesoch sú v podraste kratšie a chladnejšie vegetačné obdobia. Vo svetlejších smrekových lesoch sú v podraste kríky čučoriedok (</w:t>
      </w:r>
      <w:proofErr w:type="spellStart"/>
      <w:r w:rsidRPr="00A430C2">
        <w:rPr>
          <w:rFonts w:ascii="Arial Narrow" w:hAnsi="Arial Narrow" w:cs="Arial"/>
          <w:bCs/>
          <w:color w:val="000000"/>
        </w:rPr>
        <w:t>Vaccinum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myrtillus</w:t>
      </w:r>
      <w:proofErr w:type="spellEnd"/>
      <w:r w:rsidRPr="00A430C2">
        <w:rPr>
          <w:rFonts w:ascii="Arial Narrow" w:hAnsi="Arial Narrow" w:cs="Arial"/>
          <w:bCs/>
          <w:color w:val="000000"/>
        </w:rPr>
        <w:t>) a brusníc (</w:t>
      </w:r>
      <w:proofErr w:type="spellStart"/>
      <w:r w:rsidRPr="00A430C2">
        <w:rPr>
          <w:rFonts w:ascii="Arial Narrow" w:hAnsi="Arial Narrow" w:cs="Arial"/>
          <w:bCs/>
          <w:color w:val="000000"/>
        </w:rPr>
        <w:t>Vaccinium</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vitis</w:t>
      </w:r>
      <w:proofErr w:type="spellEnd"/>
      <w:r w:rsidRPr="00A430C2">
        <w:rPr>
          <w:rFonts w:ascii="Arial Narrow" w:hAnsi="Arial Narrow" w:cs="Arial"/>
          <w:bCs/>
          <w:color w:val="000000"/>
        </w:rPr>
        <w:t xml:space="preserve"> – </w:t>
      </w:r>
      <w:proofErr w:type="spellStart"/>
      <w:r w:rsidRPr="00A430C2">
        <w:rPr>
          <w:rFonts w:ascii="Arial Narrow" w:hAnsi="Arial Narrow" w:cs="Arial"/>
          <w:bCs/>
          <w:color w:val="000000"/>
        </w:rPr>
        <w:t>idaea</w:t>
      </w:r>
      <w:proofErr w:type="spellEnd"/>
      <w:r w:rsidRPr="00A430C2">
        <w:rPr>
          <w:rFonts w:ascii="Arial Narrow" w:hAnsi="Arial Narrow" w:cs="Arial"/>
          <w:bCs/>
          <w:color w:val="000000"/>
        </w:rPr>
        <w:t>). Dobre vyvinuté býva aj bylinné poschodie. Po odlesnené sa v stupni smrekového lesa často nachádzajú pastviny a lúky. V tomto stupni dominuje smrek obyčajný (</w:t>
      </w:r>
      <w:proofErr w:type="spellStart"/>
      <w:r w:rsidRPr="00A430C2">
        <w:rPr>
          <w:rFonts w:ascii="Arial Narrow" w:hAnsi="Arial Narrow" w:cs="Arial"/>
          <w:bCs/>
          <w:color w:val="000000"/>
        </w:rPr>
        <w:t>Picea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abies</w:t>
      </w:r>
      <w:proofErr w:type="spellEnd"/>
      <w:r w:rsidRPr="00A430C2">
        <w:rPr>
          <w:rFonts w:ascii="Arial Narrow" w:hAnsi="Arial Narrow" w:cs="Arial"/>
          <w:bCs/>
          <w:color w:val="000000"/>
        </w:rPr>
        <w:t>) s jedľou bielou (</w:t>
      </w:r>
      <w:proofErr w:type="spellStart"/>
      <w:r w:rsidRPr="00A430C2">
        <w:rPr>
          <w:rFonts w:ascii="Arial Narrow" w:hAnsi="Arial Narrow" w:cs="Arial"/>
          <w:bCs/>
          <w:color w:val="000000"/>
        </w:rPr>
        <w:t>Abies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alba</w:t>
      </w:r>
      <w:proofErr w:type="spellEnd"/>
      <w:r w:rsidRPr="00A430C2">
        <w:rPr>
          <w:rFonts w:ascii="Arial Narrow" w:hAnsi="Arial Narrow" w:cs="Arial"/>
          <w:bCs/>
          <w:color w:val="000000"/>
        </w:rPr>
        <w:t xml:space="preserve">). V bylinnom poschodí sa vyskytuje aj </w:t>
      </w:r>
      <w:proofErr w:type="spellStart"/>
      <w:r w:rsidRPr="00A430C2">
        <w:rPr>
          <w:rFonts w:ascii="Arial Narrow" w:hAnsi="Arial Narrow" w:cs="Arial"/>
          <w:bCs/>
          <w:color w:val="000000"/>
        </w:rPr>
        <w:t>metluška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krivoľaká</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Avenella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flexuosa</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smlz</w:t>
      </w:r>
      <w:proofErr w:type="spellEnd"/>
      <w:r w:rsidRPr="00A430C2">
        <w:rPr>
          <w:rFonts w:ascii="Arial Narrow" w:hAnsi="Arial Narrow" w:cs="Arial"/>
          <w:bCs/>
          <w:color w:val="000000"/>
        </w:rPr>
        <w:t xml:space="preserve"> chĺpkatý (</w:t>
      </w:r>
      <w:proofErr w:type="spellStart"/>
      <w:r w:rsidRPr="00A430C2">
        <w:rPr>
          <w:rFonts w:ascii="Arial Narrow" w:hAnsi="Arial Narrow" w:cs="Arial"/>
          <w:bCs/>
          <w:color w:val="000000"/>
        </w:rPr>
        <w:t>Calamagrostis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villosa</w:t>
      </w:r>
      <w:proofErr w:type="spellEnd"/>
      <w:r w:rsidRPr="00A430C2">
        <w:rPr>
          <w:rFonts w:ascii="Arial Narrow" w:hAnsi="Arial Narrow" w:cs="Arial"/>
          <w:bCs/>
          <w:color w:val="000000"/>
        </w:rPr>
        <w:t>), papraď rozložená (</w:t>
      </w:r>
      <w:proofErr w:type="spellStart"/>
      <w:r w:rsidRPr="00A430C2">
        <w:rPr>
          <w:rFonts w:ascii="Arial Narrow" w:hAnsi="Arial Narrow" w:cs="Arial"/>
          <w:bCs/>
          <w:color w:val="000000"/>
        </w:rPr>
        <w:t>Dryopteris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dilatata</w:t>
      </w:r>
      <w:proofErr w:type="spellEnd"/>
      <w:r w:rsidRPr="00A430C2">
        <w:rPr>
          <w:rFonts w:ascii="Arial Narrow" w:hAnsi="Arial Narrow" w:cs="Arial"/>
          <w:bCs/>
          <w:color w:val="000000"/>
        </w:rPr>
        <w:t>).</w:t>
      </w:r>
      <w:bookmarkStart w:id="27" w:name="_Toc383160520"/>
    </w:p>
    <w:p w:rsidR="004D0FB8" w:rsidRPr="00A430C2" w:rsidRDefault="004D0FB8" w:rsidP="00751B44">
      <w:pPr>
        <w:pStyle w:val="Default"/>
        <w:jc w:val="both"/>
        <w:rPr>
          <w:rFonts w:ascii="Arial Narrow" w:hAnsi="Arial Narrow"/>
          <w:i/>
        </w:rPr>
      </w:pPr>
      <w:r w:rsidRPr="00A430C2">
        <w:rPr>
          <w:rFonts w:ascii="Arial Narrow" w:hAnsi="Arial Narrow"/>
          <w:i/>
        </w:rPr>
        <w:t>Stupeň kosodreviny</w:t>
      </w:r>
      <w:bookmarkEnd w:id="27"/>
    </w:p>
    <w:p w:rsidR="00751B44" w:rsidRPr="00A430C2" w:rsidRDefault="004D0FB8" w:rsidP="00751B44">
      <w:pPr>
        <w:spacing w:before="100" w:beforeAutospacing="1" w:after="100" w:afterAutospacing="1"/>
        <w:jc w:val="both"/>
        <w:rPr>
          <w:rFonts w:ascii="Arial Narrow" w:hAnsi="Arial Narrow" w:cs="Arial"/>
          <w:bCs/>
          <w:color w:val="000000"/>
        </w:rPr>
      </w:pPr>
      <w:r w:rsidRPr="00A430C2">
        <w:rPr>
          <w:rFonts w:ascii="Arial Narrow" w:hAnsi="Arial Narrow" w:cs="Arial"/>
          <w:bCs/>
          <w:color w:val="000000"/>
        </w:rPr>
        <w:t xml:space="preserve">Rozkladá </w:t>
      </w:r>
      <w:r w:rsidR="00387703" w:rsidRPr="00A430C2">
        <w:rPr>
          <w:rFonts w:ascii="Arial Narrow" w:hAnsi="Arial Narrow" w:cs="Arial"/>
          <w:bCs/>
          <w:color w:val="000000"/>
        </w:rPr>
        <w:t>sa</w:t>
      </w:r>
      <w:r w:rsidRPr="00A430C2">
        <w:rPr>
          <w:rFonts w:ascii="Arial Narrow" w:hAnsi="Arial Narrow" w:cs="Arial"/>
          <w:bCs/>
          <w:color w:val="000000"/>
        </w:rPr>
        <w:t xml:space="preserve"> nad hornou hranicou lesa až do nadmorskej výšky 1 800 m. Drevinovú zložku tvorí borovica horská (</w:t>
      </w:r>
      <w:proofErr w:type="spellStart"/>
      <w:r w:rsidRPr="00A430C2">
        <w:rPr>
          <w:rFonts w:ascii="Arial Narrow" w:hAnsi="Arial Narrow" w:cs="Arial"/>
          <w:bCs/>
          <w:color w:val="000000"/>
        </w:rPr>
        <w:t>Pinus</w:t>
      </w:r>
      <w:proofErr w:type="spellEnd"/>
      <w:r w:rsidRPr="00A430C2">
        <w:rPr>
          <w:rFonts w:ascii="Arial Narrow" w:hAnsi="Arial Narrow" w:cs="Arial"/>
          <w:bCs/>
          <w:color w:val="000000"/>
        </w:rPr>
        <w:t xml:space="preserve"> </w:t>
      </w:r>
      <w:proofErr w:type="spellStart"/>
      <w:r w:rsidRPr="00A430C2">
        <w:rPr>
          <w:rFonts w:ascii="Arial Narrow" w:hAnsi="Arial Narrow" w:cs="Arial"/>
          <w:bCs/>
          <w:color w:val="000000"/>
        </w:rPr>
        <w:t>mugo</w:t>
      </w:r>
      <w:proofErr w:type="spellEnd"/>
      <w:r w:rsidRPr="00A430C2">
        <w:rPr>
          <w:rFonts w:ascii="Arial Narrow" w:hAnsi="Arial Narrow" w:cs="Arial"/>
          <w:bCs/>
          <w:color w:val="000000"/>
        </w:rPr>
        <w:t xml:space="preserve">) s prímesou iných drevín, napr. smreka, smrekovca a limby, jarabiny vtáčej, jarabiny </w:t>
      </w:r>
      <w:proofErr w:type="spellStart"/>
      <w:r w:rsidRPr="00A430C2">
        <w:rPr>
          <w:rFonts w:ascii="Arial Narrow" w:hAnsi="Arial Narrow" w:cs="Arial"/>
          <w:bCs/>
          <w:color w:val="000000"/>
        </w:rPr>
        <w:t>mišpuľky</w:t>
      </w:r>
      <w:proofErr w:type="spellEnd"/>
      <w:r w:rsidRPr="00A430C2">
        <w:rPr>
          <w:rFonts w:ascii="Arial Narrow" w:hAnsi="Arial Narrow" w:cs="Arial"/>
          <w:bCs/>
          <w:color w:val="000000"/>
        </w:rPr>
        <w:t xml:space="preserve">, mukyne, brezy karpatskej a pod. </w:t>
      </w:r>
      <w:bookmarkStart w:id="28" w:name="_Toc383160521"/>
    </w:p>
    <w:p w:rsidR="004D0FB8" w:rsidRPr="00A430C2" w:rsidRDefault="004D0FB8" w:rsidP="00751B44">
      <w:pPr>
        <w:pStyle w:val="Default"/>
        <w:jc w:val="both"/>
        <w:rPr>
          <w:rFonts w:ascii="Arial Narrow" w:hAnsi="Arial Narrow"/>
          <w:i/>
        </w:rPr>
      </w:pPr>
      <w:r w:rsidRPr="00A430C2">
        <w:rPr>
          <w:rFonts w:ascii="Arial Narrow" w:hAnsi="Arial Narrow"/>
          <w:i/>
        </w:rPr>
        <w:t>Alpínske lúky</w:t>
      </w:r>
      <w:bookmarkEnd w:id="28"/>
      <w:r w:rsidRPr="00A430C2">
        <w:rPr>
          <w:rFonts w:ascii="Arial Narrow" w:hAnsi="Arial Narrow"/>
          <w:i/>
        </w:rPr>
        <w:t xml:space="preserve"> </w:t>
      </w:r>
    </w:p>
    <w:p w:rsidR="00751B44" w:rsidRPr="00A430C2" w:rsidRDefault="004D0FB8" w:rsidP="00751B44">
      <w:pPr>
        <w:spacing w:before="100" w:beforeAutospacing="1" w:after="100" w:afterAutospacing="1"/>
        <w:jc w:val="both"/>
        <w:rPr>
          <w:rFonts w:ascii="Arial Narrow" w:hAnsi="Arial Narrow" w:cs="Arial"/>
          <w:color w:val="000000"/>
        </w:rPr>
      </w:pPr>
      <w:r w:rsidRPr="00A430C2">
        <w:rPr>
          <w:rFonts w:ascii="Arial Narrow" w:hAnsi="Arial Narrow" w:cs="Arial"/>
          <w:bCs/>
          <w:color w:val="000000"/>
        </w:rPr>
        <w:t xml:space="preserve">Vyskytujú sa len vo Vysokých Tatrách a </w:t>
      </w:r>
      <w:r w:rsidR="00387703" w:rsidRPr="00A430C2">
        <w:rPr>
          <w:rFonts w:ascii="Arial Narrow" w:hAnsi="Arial Narrow" w:cs="Arial"/>
          <w:bCs/>
          <w:color w:val="000000"/>
        </w:rPr>
        <w:t>Nízkych</w:t>
      </w:r>
      <w:r w:rsidRPr="00A430C2">
        <w:rPr>
          <w:rFonts w:ascii="Arial Narrow" w:hAnsi="Arial Narrow" w:cs="Arial"/>
          <w:bCs/>
          <w:color w:val="000000"/>
        </w:rPr>
        <w:t xml:space="preserve"> Tatrách v nadmorských výškach nad 1 800 m. V týchto polohách sú pre rastliny </w:t>
      </w:r>
      <w:r w:rsidR="00387703" w:rsidRPr="00A430C2">
        <w:rPr>
          <w:rFonts w:ascii="Arial Narrow" w:hAnsi="Arial Narrow" w:cs="Arial"/>
          <w:bCs/>
          <w:color w:val="000000"/>
        </w:rPr>
        <w:t>nepriaznivé</w:t>
      </w:r>
      <w:r w:rsidRPr="00A430C2">
        <w:rPr>
          <w:rFonts w:ascii="Arial Narrow" w:hAnsi="Arial Narrow" w:cs="Arial"/>
          <w:bCs/>
          <w:color w:val="000000"/>
        </w:rPr>
        <w:t xml:space="preserve"> podmienky - studené podnebia, krátke vegetačné obdobia, tuhé </w:t>
      </w:r>
      <w:r w:rsidRPr="00A430C2">
        <w:rPr>
          <w:rFonts w:ascii="Arial Narrow" w:hAnsi="Arial Narrow" w:cs="Arial"/>
          <w:bCs/>
          <w:color w:val="000000"/>
        </w:rPr>
        <w:lastRenderedPageBreak/>
        <w:t xml:space="preserve">zimy, </w:t>
      </w:r>
      <w:r w:rsidR="00387703" w:rsidRPr="00A430C2">
        <w:rPr>
          <w:rFonts w:ascii="Arial Narrow" w:hAnsi="Arial Narrow" w:cs="Arial"/>
          <w:bCs/>
          <w:color w:val="000000"/>
        </w:rPr>
        <w:t>dlhotrvajúca</w:t>
      </w:r>
      <w:r w:rsidRPr="00A430C2">
        <w:rPr>
          <w:rFonts w:ascii="Arial Narrow" w:hAnsi="Arial Narrow" w:cs="Arial"/>
          <w:bCs/>
          <w:color w:val="000000"/>
        </w:rPr>
        <w:t xml:space="preserve"> a vysoká snehová pokrývka, studené a silné vetry, pôda s vysokým obsahom skeletu. Preto tu nerastú stromy, ale iba chladnomilné druhy tráv a bylín, miestami aj kríky čučoriedok a brusníc. Rozdiely v druhovom zložení </w:t>
      </w:r>
      <w:r w:rsidR="00387703" w:rsidRPr="00A430C2">
        <w:rPr>
          <w:rFonts w:ascii="Arial Narrow" w:hAnsi="Arial Narrow" w:cs="Arial"/>
          <w:bCs/>
          <w:color w:val="000000"/>
        </w:rPr>
        <w:t>vyplývajú</w:t>
      </w:r>
      <w:r w:rsidRPr="00A430C2">
        <w:rPr>
          <w:rFonts w:ascii="Arial Narrow" w:hAnsi="Arial Narrow" w:cs="Arial"/>
          <w:bCs/>
          <w:color w:val="000000"/>
        </w:rPr>
        <w:t xml:space="preserve"> zo </w:t>
      </w:r>
      <w:r w:rsidR="00387703" w:rsidRPr="00A430C2">
        <w:rPr>
          <w:rFonts w:ascii="Arial Narrow" w:hAnsi="Arial Narrow" w:cs="Arial"/>
          <w:bCs/>
          <w:color w:val="000000"/>
        </w:rPr>
        <w:t>z</w:t>
      </w:r>
      <w:r w:rsidRPr="00A430C2">
        <w:rPr>
          <w:rFonts w:ascii="Arial Narrow" w:hAnsi="Arial Narrow" w:cs="Arial"/>
          <w:bCs/>
          <w:color w:val="000000"/>
        </w:rPr>
        <w:t xml:space="preserve">loženia substrátu – silikátového alebo na vápencoch  a dolomitoch (väčšia  pestrosť). </w:t>
      </w:r>
      <w:bookmarkStart w:id="29" w:name="_Toc383160522"/>
    </w:p>
    <w:p w:rsidR="004D0FB8" w:rsidRPr="00A430C2" w:rsidRDefault="004D0FB8" w:rsidP="00751B44">
      <w:pPr>
        <w:pStyle w:val="Default"/>
        <w:jc w:val="both"/>
        <w:rPr>
          <w:rFonts w:ascii="Arial Narrow" w:hAnsi="Arial Narrow"/>
          <w:i/>
        </w:rPr>
      </w:pPr>
      <w:proofErr w:type="spellStart"/>
      <w:r w:rsidRPr="00A430C2">
        <w:rPr>
          <w:rFonts w:ascii="Arial Narrow" w:hAnsi="Arial Narrow"/>
          <w:i/>
        </w:rPr>
        <w:t>Subniválne</w:t>
      </w:r>
      <w:proofErr w:type="spellEnd"/>
      <w:r w:rsidRPr="00A430C2">
        <w:rPr>
          <w:rFonts w:ascii="Arial Narrow" w:hAnsi="Arial Narrow"/>
          <w:i/>
        </w:rPr>
        <w:t xml:space="preserve"> pásmo</w:t>
      </w:r>
      <w:bookmarkEnd w:id="29"/>
    </w:p>
    <w:p w:rsidR="004D0FB8" w:rsidRPr="00A430C2" w:rsidRDefault="004D0FB8" w:rsidP="00324D44">
      <w:pPr>
        <w:spacing w:before="100" w:beforeAutospacing="1" w:after="100" w:afterAutospacing="1"/>
        <w:jc w:val="both"/>
        <w:rPr>
          <w:rFonts w:ascii="Arial Narrow" w:hAnsi="Arial Narrow" w:cs="Arial"/>
          <w:color w:val="000000"/>
        </w:rPr>
      </w:pPr>
      <w:r w:rsidRPr="00A430C2">
        <w:rPr>
          <w:rFonts w:ascii="Arial Narrow" w:hAnsi="Arial Narrow" w:cs="Arial"/>
          <w:bCs/>
          <w:color w:val="000000"/>
        </w:rPr>
        <w:t>V najvyšších polohách Tatier nad 2 300 m n.</w:t>
      </w:r>
      <w:r w:rsidR="006816B4" w:rsidRPr="00A430C2">
        <w:rPr>
          <w:rFonts w:ascii="Arial Narrow" w:hAnsi="Arial Narrow" w:cs="Arial"/>
          <w:bCs/>
          <w:color w:val="000000"/>
        </w:rPr>
        <w:t xml:space="preserve"> </w:t>
      </w:r>
      <w:r w:rsidRPr="00A430C2">
        <w:rPr>
          <w:rFonts w:ascii="Arial Narrow" w:hAnsi="Arial Narrow" w:cs="Arial"/>
          <w:bCs/>
          <w:color w:val="000000"/>
        </w:rPr>
        <w:t xml:space="preserve">m. sa vyskytuje iba niekoľko málo druhov mrazuvzdorných rastlín, ktoré majú krátke vegetačné obdobia. Typickým </w:t>
      </w:r>
      <w:r w:rsidR="00387703" w:rsidRPr="00A430C2">
        <w:rPr>
          <w:rFonts w:ascii="Arial Narrow" w:hAnsi="Arial Narrow" w:cs="Arial"/>
          <w:bCs/>
          <w:color w:val="000000"/>
        </w:rPr>
        <w:t>zástupcom</w:t>
      </w:r>
      <w:r w:rsidRPr="00A430C2">
        <w:rPr>
          <w:rFonts w:ascii="Arial Narrow" w:hAnsi="Arial Narrow" w:cs="Arial"/>
          <w:bCs/>
          <w:color w:val="000000"/>
        </w:rPr>
        <w:t xml:space="preserve"> je nízka vŕba bylinná (</w:t>
      </w:r>
      <w:proofErr w:type="spellStart"/>
      <w:r w:rsidRPr="00A430C2">
        <w:rPr>
          <w:rFonts w:ascii="Arial Narrow" w:hAnsi="Arial Narrow" w:cs="Arial"/>
          <w:bCs/>
          <w:i/>
          <w:iCs/>
          <w:color w:val="000000"/>
        </w:rPr>
        <w:t>Salix</w:t>
      </w:r>
      <w:proofErr w:type="spellEnd"/>
      <w:r w:rsidRPr="00A430C2">
        <w:rPr>
          <w:rFonts w:ascii="Arial Narrow" w:hAnsi="Arial Narrow" w:cs="Arial"/>
          <w:bCs/>
          <w:i/>
          <w:iCs/>
          <w:color w:val="000000"/>
        </w:rPr>
        <w:t xml:space="preserve"> </w:t>
      </w:r>
      <w:proofErr w:type="spellStart"/>
      <w:r w:rsidRPr="00A430C2">
        <w:rPr>
          <w:rFonts w:ascii="Arial Narrow" w:hAnsi="Arial Narrow" w:cs="Arial"/>
          <w:bCs/>
          <w:i/>
          <w:iCs/>
          <w:color w:val="000000"/>
        </w:rPr>
        <w:t>herbacea</w:t>
      </w:r>
      <w:proofErr w:type="spellEnd"/>
      <w:r w:rsidRPr="00A430C2">
        <w:rPr>
          <w:rFonts w:ascii="Arial Narrow" w:hAnsi="Arial Narrow" w:cs="Arial"/>
          <w:bCs/>
          <w:i/>
          <w:iCs/>
          <w:color w:val="000000"/>
        </w:rPr>
        <w:t xml:space="preserve"> L</w:t>
      </w:r>
      <w:r w:rsidRPr="00A430C2">
        <w:rPr>
          <w:rFonts w:ascii="Arial Narrow" w:hAnsi="Arial Narrow" w:cs="Arial"/>
          <w:i/>
          <w:iCs/>
          <w:color w:val="000000"/>
        </w:rPr>
        <w:t>.</w:t>
      </w:r>
      <w:r w:rsidRPr="00A430C2">
        <w:rPr>
          <w:rFonts w:ascii="Arial Narrow" w:hAnsi="Arial Narrow" w:cs="Arial"/>
          <w:bCs/>
          <w:color w:val="000000"/>
        </w:rPr>
        <w:t>), na Slovensku silne ohrozený druh, zákono</w:t>
      </w:r>
      <w:r w:rsidR="00387703" w:rsidRPr="00A430C2">
        <w:rPr>
          <w:rFonts w:ascii="Arial Narrow" w:hAnsi="Arial Narrow" w:cs="Arial"/>
          <w:bCs/>
          <w:color w:val="000000"/>
        </w:rPr>
        <w:t>m chráne</w:t>
      </w:r>
      <w:r w:rsidRPr="00A430C2">
        <w:rPr>
          <w:rFonts w:ascii="Arial Narrow" w:hAnsi="Arial Narrow" w:cs="Arial"/>
          <w:bCs/>
          <w:color w:val="000000"/>
        </w:rPr>
        <w:t xml:space="preserve">ný. Strmé steny najvyšších partií, kde sa neudrží sneh, ktoré by v zime chránil rastliny, sú porastené lišajníkmi a machmi. </w:t>
      </w:r>
    </w:p>
    <w:p w:rsidR="004D0FB8" w:rsidRPr="00A430C2" w:rsidRDefault="004D0FB8" w:rsidP="00324D44">
      <w:pPr>
        <w:spacing w:before="100" w:beforeAutospacing="1" w:after="100" w:afterAutospacing="1"/>
        <w:jc w:val="both"/>
        <w:rPr>
          <w:rFonts w:ascii="Arial Narrow" w:hAnsi="Arial Narrow" w:cs="Arial"/>
          <w:bCs/>
          <w:color w:val="000000"/>
        </w:rPr>
      </w:pPr>
      <w:r w:rsidRPr="00A430C2">
        <w:rPr>
          <w:rFonts w:ascii="Arial Narrow" w:hAnsi="Arial Narrow" w:cs="Arial"/>
          <w:bCs/>
          <w:color w:val="000000"/>
        </w:rPr>
        <w:t xml:space="preserve">V rámci všetkých výškových pásiem sa vyskytujú azonálne podmienené spoločenstvá, kde ich výskyt závisí na geologicko-geomorfologických, pedologických a hydrologických podmienkach (napr. </w:t>
      </w:r>
      <w:proofErr w:type="spellStart"/>
      <w:r w:rsidRPr="00A430C2">
        <w:rPr>
          <w:rFonts w:ascii="Arial Narrow" w:hAnsi="Arial Narrow" w:cs="Arial"/>
          <w:bCs/>
          <w:color w:val="000000"/>
        </w:rPr>
        <w:t>suťové</w:t>
      </w:r>
      <w:proofErr w:type="spellEnd"/>
      <w:r w:rsidRPr="00A430C2">
        <w:rPr>
          <w:rFonts w:ascii="Arial Narrow" w:hAnsi="Arial Narrow" w:cs="Arial"/>
          <w:bCs/>
          <w:color w:val="000000"/>
        </w:rPr>
        <w:t xml:space="preserve"> lesy, lužné lesy).</w:t>
      </w:r>
    </w:p>
    <w:p w:rsidR="004D0FB8" w:rsidRPr="00A430C2" w:rsidRDefault="004D0FB8" w:rsidP="00324D44">
      <w:pPr>
        <w:spacing w:before="100" w:beforeAutospacing="1" w:after="100" w:afterAutospacing="1"/>
        <w:jc w:val="both"/>
        <w:rPr>
          <w:rFonts w:ascii="Arial Narrow" w:hAnsi="Arial Narrow" w:cs="Arial"/>
          <w:bCs/>
          <w:color w:val="000000"/>
        </w:rPr>
      </w:pPr>
      <w:r w:rsidRPr="00A430C2">
        <w:rPr>
          <w:rFonts w:ascii="Arial Narrow" w:hAnsi="Arial Narrow" w:cs="Arial"/>
          <w:bCs/>
          <w:color w:val="000000"/>
        </w:rPr>
        <w:t>Mnohé rastlinné a živočíšne druhy sú na území SR chránené vyhláškou MŽP SR č. 24/2003, ktorou sa vykonáva zákon č. 543/2002 Z.</w:t>
      </w:r>
      <w:r w:rsidR="00387703" w:rsidRPr="00A430C2">
        <w:rPr>
          <w:rFonts w:ascii="Arial Narrow" w:hAnsi="Arial Narrow" w:cs="Arial"/>
          <w:bCs/>
          <w:color w:val="000000"/>
        </w:rPr>
        <w:t xml:space="preserve"> </w:t>
      </w:r>
      <w:r w:rsidRPr="00A430C2">
        <w:rPr>
          <w:rFonts w:ascii="Arial Narrow" w:hAnsi="Arial Narrow" w:cs="Arial"/>
          <w:bCs/>
          <w:color w:val="000000"/>
        </w:rPr>
        <w:t xml:space="preserve">z. o ochrane prírody a krajiny v znení neskorších právnych predpisov. Počet štátom chránených taxónov rastlín predstavuje </w:t>
      </w:r>
      <w:r w:rsidRPr="00A430C2">
        <w:rPr>
          <w:rFonts w:ascii="Arial Narrow" w:hAnsi="Arial Narrow" w:cs="Arial"/>
          <w:bCs/>
          <w:i/>
          <w:color w:val="000000"/>
        </w:rPr>
        <w:t xml:space="preserve">1 419 taxónov rastlín </w:t>
      </w:r>
      <w:r w:rsidRPr="00A430C2">
        <w:rPr>
          <w:rFonts w:ascii="Arial Narrow" w:hAnsi="Arial Narrow" w:cs="Arial"/>
          <w:bCs/>
          <w:color w:val="000000"/>
        </w:rPr>
        <w:t>( z toho 1285 cievnatých rastlín, 47 machorastov, 70 vyšších húb a 17 lišajníkov) a 813 taxónov živočíchov. V zmysle smernice Rady 92/43/EHS o ochrane prírodných biotopov, voľne žijúcich živočíchov a voľne rastúcich rastlín sú  chránené aj druhy európskeho významu nachádzajúce sa na našom území (823 taxónov).</w:t>
      </w:r>
    </w:p>
    <w:p w:rsidR="004D0FB8" w:rsidRPr="00A430C2" w:rsidRDefault="004D0FB8" w:rsidP="00324D44">
      <w:pPr>
        <w:spacing w:before="100" w:beforeAutospacing="1" w:after="100" w:afterAutospacing="1"/>
        <w:jc w:val="both"/>
        <w:rPr>
          <w:rFonts w:ascii="Arial Narrow" w:hAnsi="Arial Narrow" w:cs="Arial"/>
          <w:bCs/>
          <w:color w:val="000000"/>
        </w:rPr>
      </w:pPr>
      <w:r w:rsidRPr="00A430C2">
        <w:rPr>
          <w:rFonts w:ascii="Arial Narrow" w:hAnsi="Arial Narrow" w:cs="Arial"/>
          <w:bCs/>
          <w:color w:val="000000"/>
        </w:rPr>
        <w:t>Chránené druhy rastlín a živočíchov sú evidované v tzv. červených zoznamoch vrátane ohrozených druhov. V roku 2001 bol vydaný dodnes platný červený zoznam rastlín a červený zoznam živočíchov, podľa ktorých je v stave ohrozenosti 3 057 taxónov rastlín, 2 058 ohrozených druhov bezstavovcov a 257 druhov stavovcov. V roku 2012 sa začala príprava červených zoznamov ohrozených biotopov, druhov rastlín a živočíchov v celom karpatskom regióne. Ich základom budú aktualizované národné zoznamy.</w:t>
      </w:r>
    </w:p>
    <w:p w:rsidR="004D0FB8" w:rsidRPr="00A430C2" w:rsidRDefault="004D0FB8" w:rsidP="00324D44">
      <w:pPr>
        <w:spacing w:before="100" w:beforeAutospacing="1" w:after="100" w:afterAutospacing="1"/>
        <w:jc w:val="both"/>
        <w:rPr>
          <w:rFonts w:ascii="Arial Narrow" w:hAnsi="Arial Narrow" w:cs="Arial"/>
          <w:color w:val="000000"/>
        </w:rPr>
      </w:pPr>
      <w:r w:rsidRPr="00A430C2">
        <w:rPr>
          <w:rFonts w:ascii="Arial Narrow" w:hAnsi="Arial Narrow" w:cs="Arial"/>
          <w:bCs/>
          <w:color w:val="000000"/>
        </w:rPr>
        <w:t>Od roku 2004 až do roku 2012 bolo vyhlásených 15 chránených stromov a zrušených 49, celkový počet sa teda znížil na 446. Stalo sa tak najmä z dôvodu zániku predmetu ochrany.</w:t>
      </w:r>
    </w:p>
    <w:p w:rsidR="004D0FB8" w:rsidRPr="00A430C2" w:rsidRDefault="004D0FB8" w:rsidP="00324D44">
      <w:pPr>
        <w:pStyle w:val="Nadpis6"/>
        <w:jc w:val="both"/>
        <w:rPr>
          <w:rFonts w:ascii="Arial Narrow" w:hAnsi="Arial Narrow" w:cs="Arial"/>
        </w:rPr>
      </w:pPr>
      <w:bookmarkStart w:id="30" w:name="_Toc376558489"/>
      <w:r w:rsidRPr="00A430C2">
        <w:rPr>
          <w:rFonts w:ascii="Arial Narrow" w:hAnsi="Arial Narrow" w:cs="Arial"/>
        </w:rPr>
        <w:t>III.1.6. Krajina a jej štruktúra</w:t>
      </w:r>
      <w:bookmarkEnd w:id="30"/>
    </w:p>
    <w:p w:rsidR="004D0FB8" w:rsidRPr="00A430C2" w:rsidRDefault="004D0FB8" w:rsidP="00324D44">
      <w:pPr>
        <w:spacing w:before="100" w:beforeAutospacing="1" w:after="100" w:afterAutospacing="1"/>
        <w:jc w:val="both"/>
        <w:rPr>
          <w:rFonts w:ascii="Arial Narrow" w:hAnsi="Arial Narrow" w:cs="Arial"/>
        </w:rPr>
      </w:pPr>
      <w:r w:rsidRPr="00A430C2">
        <w:rPr>
          <w:rFonts w:ascii="Arial Narrow" w:hAnsi="Arial Narrow" w:cs="Arial"/>
        </w:rPr>
        <w:t xml:space="preserve">Krajina Slovenska je veľmi pestrá a členitá, tvorená nížinami, kotlinami, pahorkatinami, vrchovinami, hornatinami a aj veľhorami. Pestrosť sa prejavuje aj v primárnej a sekundárnej krajinnej štruktúre. Primárnu krajinnú štruktúru zastupujú hlavne zvyšky prirodzených lesov a zachovalé prirodzené porasty lesov v alúviách tokov a fragmenty špecifických nelesných prvkov (slatiny, rašeliniská). Prevládajúcu sekundárnu štruktúru tvoria </w:t>
      </w:r>
      <w:r w:rsidR="00387703" w:rsidRPr="00A430C2">
        <w:rPr>
          <w:rFonts w:ascii="Arial Narrow" w:hAnsi="Arial Narrow" w:cs="Arial"/>
        </w:rPr>
        <w:t>polo prírodné</w:t>
      </w:r>
      <w:r w:rsidRPr="00A430C2">
        <w:rPr>
          <w:rFonts w:ascii="Arial Narrow" w:hAnsi="Arial Narrow" w:cs="Arial"/>
        </w:rPr>
        <w:t xml:space="preserve"> prvky druhotného pôvodu (sekundárne lesy, sekundárne lúky a pasienky) a </w:t>
      </w:r>
      <w:proofErr w:type="spellStart"/>
      <w:r w:rsidRPr="00A430C2">
        <w:rPr>
          <w:rFonts w:ascii="Arial Narrow" w:hAnsi="Arial Narrow" w:cs="Arial"/>
        </w:rPr>
        <w:t>antropické</w:t>
      </w:r>
      <w:proofErr w:type="spellEnd"/>
      <w:r w:rsidRPr="00A430C2">
        <w:rPr>
          <w:rFonts w:ascii="Arial Narrow" w:hAnsi="Arial Narrow" w:cs="Arial"/>
        </w:rPr>
        <w:t xml:space="preserve"> prvky (orná pôda, zastavané plochy, dopravné línie a technické prvky).</w:t>
      </w:r>
    </w:p>
    <w:p w:rsidR="004D0FB8" w:rsidRPr="00A430C2" w:rsidRDefault="004D0FB8" w:rsidP="00324D44">
      <w:pPr>
        <w:spacing w:before="100" w:beforeAutospacing="1" w:after="100" w:afterAutospacing="1"/>
        <w:jc w:val="both"/>
        <w:rPr>
          <w:rFonts w:ascii="Arial Narrow" w:hAnsi="Arial Narrow" w:cs="Arial"/>
        </w:rPr>
      </w:pPr>
      <w:r w:rsidRPr="00A430C2">
        <w:rPr>
          <w:rFonts w:ascii="Arial Narrow" w:hAnsi="Arial Narrow" w:cs="Arial"/>
        </w:rPr>
        <w:t xml:space="preserve">V našej krajine sa vyskytuje aj veľké množstvo biotopov národného a aj európskeho významu </w:t>
      </w:r>
      <w:r w:rsidR="00387703" w:rsidRPr="00A430C2">
        <w:rPr>
          <w:rFonts w:ascii="Arial Narrow" w:hAnsi="Arial Narrow" w:cs="Arial"/>
        </w:rPr>
        <w:br/>
      </w:r>
      <w:r w:rsidRPr="00A430C2">
        <w:rPr>
          <w:rFonts w:ascii="Arial Narrow" w:hAnsi="Arial Narrow" w:cs="Arial"/>
        </w:rPr>
        <w:t>(66 biotopov registrovaných v zmysle Smernice o biotopoch – lesné biotopy, vresoviská a kroviny, kroviny, trávnaté oblasti, rašeliniská, skalné biotopy, sladkovodné biotopy, pobrežné a </w:t>
      </w:r>
      <w:proofErr w:type="spellStart"/>
      <w:r w:rsidRPr="00A430C2">
        <w:rPr>
          <w:rFonts w:ascii="Arial Narrow" w:hAnsi="Arial Narrow" w:cs="Arial"/>
        </w:rPr>
        <w:t>slanomilné</w:t>
      </w:r>
      <w:proofErr w:type="spellEnd"/>
      <w:r w:rsidRPr="00A430C2">
        <w:rPr>
          <w:rFonts w:ascii="Arial Narrow" w:hAnsi="Arial Narrow" w:cs="Arial"/>
        </w:rPr>
        <w:t xml:space="preserve"> oblasti, pieskové biotopy)</w:t>
      </w:r>
      <w:r w:rsidR="00387703" w:rsidRPr="00A430C2">
        <w:rPr>
          <w:rFonts w:ascii="Arial Narrow" w:hAnsi="Arial Narrow" w:cs="Arial"/>
        </w:rPr>
        <w:t xml:space="preserve"> </w:t>
      </w:r>
      <w:r w:rsidRPr="00A430C2">
        <w:rPr>
          <w:rFonts w:ascii="Arial Narrow" w:hAnsi="Arial Narrow" w:cs="Arial"/>
        </w:rPr>
        <w:t>spolu s mokraďami európskeho, národného, regionálneho a lokálneho významu).</w:t>
      </w:r>
    </w:p>
    <w:p w:rsidR="004D0FB8" w:rsidRPr="00A430C2" w:rsidRDefault="004D0FB8" w:rsidP="00324D44">
      <w:pPr>
        <w:spacing w:before="100" w:beforeAutospacing="1" w:after="100" w:afterAutospacing="1"/>
        <w:jc w:val="both"/>
        <w:rPr>
          <w:rFonts w:ascii="Arial Narrow" w:hAnsi="Arial Narrow" w:cs="Arial"/>
        </w:rPr>
      </w:pPr>
      <w:r w:rsidRPr="00A430C2">
        <w:rPr>
          <w:rFonts w:ascii="Arial Narrow" w:hAnsi="Arial Narrow" w:cs="Arial"/>
        </w:rPr>
        <w:t xml:space="preserve">Ekologická kvalita krajiny Slovenska je podľa štruktúry využitia dotknutých území hodnotená v celej škále od prostredia vysokej kvality až po prostredie silne narušené (prostredie vysokej kvality – 56,5% </w:t>
      </w:r>
      <w:r w:rsidRPr="00A430C2">
        <w:rPr>
          <w:rFonts w:ascii="Arial Narrow" w:hAnsi="Arial Narrow" w:cs="Arial"/>
        </w:rPr>
        <w:lastRenderedPageBreak/>
        <w:t>z plochy SR, prostredie vyhovujúce – 22,9%, prostredie mierne narušené – 8,7%, prostredie narušené – 10,3%, prostredie silne narušené – 1,6%).</w:t>
      </w:r>
    </w:p>
    <w:p w:rsidR="004D0FB8" w:rsidRPr="00A430C2" w:rsidRDefault="004D0FB8" w:rsidP="00324D44">
      <w:pPr>
        <w:spacing w:before="100" w:beforeAutospacing="1" w:after="100" w:afterAutospacing="1"/>
        <w:jc w:val="both"/>
        <w:rPr>
          <w:rFonts w:ascii="Arial Narrow" w:hAnsi="Arial Narrow" w:cs="Arial"/>
        </w:rPr>
      </w:pPr>
      <w:r w:rsidRPr="00A430C2">
        <w:rPr>
          <w:rFonts w:ascii="Arial Narrow" w:hAnsi="Arial Narrow" w:cs="Arial"/>
        </w:rPr>
        <w:t xml:space="preserve">Z hľadiska scenérie pôsobia vysoko esteticky komplexy ihličnatých a zmiešaných lesov s mozaikami lúk a pasienkov a vystupujúcimi skalnými útvarmi na svahoch pohorí. Vizuálnu kvalitu priestoru ovplyvňuje pozitívne aj prirodzený charakter horských tokov a ich sprievodná vegetácia. V negatívnom zmysle ovplyvňujú scenériu krajiny negatívne technické prvky pôsobiace ako pohľadové defekty. </w:t>
      </w:r>
    </w:p>
    <w:p w:rsidR="004D0FB8" w:rsidRPr="00A430C2" w:rsidRDefault="004D0FB8" w:rsidP="00324D44">
      <w:pPr>
        <w:spacing w:before="100" w:beforeAutospacing="1" w:after="100" w:afterAutospacing="1"/>
        <w:jc w:val="both"/>
        <w:rPr>
          <w:rFonts w:ascii="Arial Narrow" w:hAnsi="Arial Narrow" w:cs="Arial"/>
        </w:rPr>
      </w:pPr>
      <w:r w:rsidRPr="00A430C2">
        <w:rPr>
          <w:rFonts w:ascii="Arial Narrow" w:hAnsi="Arial Narrow" w:cs="Arial"/>
        </w:rPr>
        <w:t>V zmysle</w:t>
      </w:r>
      <w:r w:rsidR="00387703" w:rsidRPr="00A430C2">
        <w:rPr>
          <w:rFonts w:ascii="Arial Narrow" w:hAnsi="Arial Narrow" w:cs="Arial"/>
        </w:rPr>
        <w:t xml:space="preserve"> Európskeho dohovoru o krajine </w:t>
      </w:r>
      <w:r w:rsidRPr="00A430C2">
        <w:rPr>
          <w:rFonts w:ascii="Arial Narrow" w:hAnsi="Arial Narrow" w:cs="Arial"/>
        </w:rPr>
        <w:t>je významnou potrebou pre celú Európu zachovať rozmanitosť európskych krajín ako hodnôt spoločného prírodného a kultúrneho dedičstva. Súčasné európske trendy sa sústreďujú na hodnotovo – významové vlastnosti krajiny a zachovanie tých charakteristických čŕt krajín, ktoré ich reprezentujú a sú výsledkom prírodného a historického vývoja.</w:t>
      </w:r>
    </w:p>
    <w:p w:rsidR="004D0FB8" w:rsidRPr="00A430C2" w:rsidRDefault="004D0FB8" w:rsidP="00324D44">
      <w:pPr>
        <w:spacing w:before="100" w:beforeAutospacing="1" w:after="100" w:afterAutospacing="1"/>
        <w:jc w:val="both"/>
        <w:rPr>
          <w:rFonts w:ascii="Arial Narrow" w:hAnsi="Arial Narrow" w:cs="Arial"/>
          <w:color w:val="000000"/>
        </w:rPr>
      </w:pPr>
      <w:r w:rsidRPr="00A430C2">
        <w:rPr>
          <w:rFonts w:ascii="Arial Narrow" w:hAnsi="Arial Narrow" w:cs="Arial"/>
        </w:rPr>
        <w:t>Krajina sa stala dôsledkom trvalého dynamického procesu obrazom pôsobenia človeka, ktorý cieľavedome upravuje svoj životný priestor. V historickom slede sa krajina dedí z generácie na generáciu a stáva sa tak kultúrnym dedičstvom národa. Preto je nevyhnutné rozdiferencovanie územia z hľadiska hodnoty krajiny a posúdenie, akým spôsobom treba pristupovať k jednotlivým krajinným typom v rámci starostlivosti o krajinu.</w:t>
      </w:r>
    </w:p>
    <w:p w:rsidR="004D0FB8" w:rsidRPr="00A430C2" w:rsidRDefault="004D0FB8" w:rsidP="00324D44">
      <w:pPr>
        <w:pStyle w:val="Nadpis6"/>
        <w:jc w:val="both"/>
        <w:rPr>
          <w:rFonts w:ascii="Arial Narrow" w:hAnsi="Arial Narrow" w:cs="Arial"/>
        </w:rPr>
      </w:pPr>
      <w:bookmarkStart w:id="31" w:name="_Toc376558490"/>
      <w:r w:rsidRPr="00A430C2">
        <w:rPr>
          <w:rFonts w:ascii="Arial Narrow" w:hAnsi="Arial Narrow" w:cs="Arial"/>
        </w:rPr>
        <w:t>III.1.7. Obyvateľstvo a sídla</w:t>
      </w:r>
      <w:bookmarkEnd w:id="31"/>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b/>
          <w:i/>
        </w:rPr>
      </w:pPr>
      <w:r w:rsidRPr="00A430C2">
        <w:rPr>
          <w:rFonts w:ascii="Arial Narrow" w:hAnsi="Arial Narrow"/>
          <w:b/>
          <w:i/>
        </w:rPr>
        <w:t>Obyvateľstvo</w:t>
      </w:r>
    </w:p>
    <w:p w:rsidR="004D0FB8" w:rsidRPr="00A430C2" w:rsidRDefault="004D0FB8" w:rsidP="00324D44">
      <w:pPr>
        <w:pStyle w:val="Default"/>
        <w:jc w:val="both"/>
        <w:rPr>
          <w:rFonts w:ascii="Arial Narrow" w:hAnsi="Arial Narrow"/>
        </w:rPr>
      </w:pPr>
      <w:r w:rsidRPr="00A430C2">
        <w:rPr>
          <w:rFonts w:ascii="Arial Narrow" w:hAnsi="Arial Narrow"/>
        </w:rPr>
        <w:t>K 31.12.2012 mala SR 5 410 836 obyvateľov, z toho bolo 51,3% žien. V roku 2012 došlo k výraznému poklesu prirodzeného prírastku obyvateľstva, ktorý dosiahol hodnotu 3 098 a bol o 5 812 osôb nižší ako v roku 2011. Zahraničnou migráciou získala SR prírastok 3 416 osôb, čo je v porovnaní s minulým rokom o 450 osôb viac. Celkový prírastok obyvateľstva bol 6 514 osôb, čo je o 5 362 menej ako v roku 2011. Podľa krajov žije naďalej najviac obyvateľov v Prešovskom a najmenej v Trnavskom kraji.</w:t>
      </w:r>
    </w:p>
    <w:p w:rsidR="004D0FB8" w:rsidRPr="00A430C2" w:rsidRDefault="004D0FB8" w:rsidP="00324D44">
      <w:pPr>
        <w:pStyle w:val="Default"/>
        <w:jc w:val="both"/>
        <w:rPr>
          <w:rFonts w:ascii="Arial Narrow" w:hAnsi="Arial Narrow"/>
        </w:rPr>
      </w:pPr>
      <w:r w:rsidRPr="00A430C2">
        <w:rPr>
          <w:rFonts w:ascii="Arial Narrow" w:hAnsi="Arial Narrow"/>
        </w:rPr>
        <w:t>V roku 2012 v demografickom vývoji SR nenastali medziročné zmeny. Slovenská populácia starne zrýchľujúcom sa tempom.</w:t>
      </w:r>
    </w:p>
    <w:p w:rsidR="004D0FB8" w:rsidRPr="00A430C2" w:rsidRDefault="004D0FB8" w:rsidP="00324D44">
      <w:pPr>
        <w:pStyle w:val="Default"/>
        <w:jc w:val="both"/>
        <w:rPr>
          <w:rFonts w:ascii="Arial Narrow" w:hAnsi="Arial Narrow"/>
        </w:rPr>
      </w:pPr>
      <w:r w:rsidRPr="00A430C2">
        <w:rPr>
          <w:rFonts w:ascii="Arial Narrow" w:hAnsi="Arial Narrow"/>
        </w:rPr>
        <w:t>Najvýraznejší pohyb obyvateľstva v SR zaznamenal Bratislavský kraj s najvyšším celkovým prírastkom 6 145 obyvateľov, pričom najvyšší prirodzený prírastok mal tradične Prešovský kraj (2 638 obyvateľov). Najvyšší celkový úbytok (- 1 638 obyvateľov) mal v roku 2012 Banskobystrický kraj, najvyšší prirodzený úbytok mal Nitriansky kraj (- 1 683 obyvateľov).</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b/>
          <w:i/>
        </w:rPr>
      </w:pPr>
      <w:r w:rsidRPr="00A430C2">
        <w:rPr>
          <w:rFonts w:ascii="Arial Narrow" w:hAnsi="Arial Narrow"/>
          <w:b/>
          <w:i/>
        </w:rPr>
        <w:t>Zdravotný stav obyvateľstva</w:t>
      </w:r>
    </w:p>
    <w:p w:rsidR="004D0FB8" w:rsidRPr="00A430C2" w:rsidRDefault="004D0FB8" w:rsidP="00324D44">
      <w:pPr>
        <w:pStyle w:val="Default"/>
        <w:jc w:val="both"/>
        <w:rPr>
          <w:rFonts w:ascii="Arial Narrow" w:hAnsi="Arial Narrow"/>
        </w:rPr>
      </w:pPr>
      <w:r w:rsidRPr="00A430C2">
        <w:rPr>
          <w:rFonts w:ascii="Arial Narrow" w:hAnsi="Arial Narrow"/>
        </w:rPr>
        <w:t>Stredná dĺžka života pri narodení má stúpajúci trend u obidvoch pohlaví a dosiahla v roku 2012 u mužov hodnotu 72,47 a u žien 79,45 roka. V priebehu rokov 1993 – 2012 došlo k jej nárastu o 4,12 roka u mužov a 2,79 roka u žien. Populácia SR starne zdola ako dôsledok poklesu úrovne plodnosti a pôrodnosti ale aj v dôsledku zvyšovania strednej dĺžky života. Počet živonarodených detí na 1000 obyvateľov sa znížil z úrovne 13,96 promile v roku 1993 na 10,27 promile v roku 2012.</w:t>
      </w:r>
    </w:p>
    <w:p w:rsidR="004D0FB8" w:rsidRPr="00A430C2" w:rsidRDefault="004D0FB8" w:rsidP="00324D44">
      <w:pPr>
        <w:pStyle w:val="Default"/>
        <w:jc w:val="both"/>
        <w:rPr>
          <w:rFonts w:ascii="Arial Narrow" w:hAnsi="Arial Narrow"/>
        </w:rPr>
      </w:pPr>
      <w:r w:rsidRPr="00A430C2">
        <w:rPr>
          <w:rFonts w:ascii="Arial Narrow" w:hAnsi="Arial Narrow"/>
        </w:rPr>
        <w:t xml:space="preserve"> </w:t>
      </w:r>
    </w:p>
    <w:p w:rsidR="00387703" w:rsidRPr="00A430C2" w:rsidRDefault="004D0FB8" w:rsidP="00324D44">
      <w:pPr>
        <w:pStyle w:val="Default"/>
        <w:jc w:val="both"/>
        <w:rPr>
          <w:rFonts w:ascii="Arial Narrow" w:hAnsi="Arial Narrow"/>
        </w:rPr>
      </w:pPr>
      <w:r w:rsidRPr="00A430C2">
        <w:rPr>
          <w:rFonts w:ascii="Arial Narrow" w:hAnsi="Arial Narrow"/>
        </w:rPr>
        <w:t>Trend počtu zomretých na 1000 obyvateľov má dlhodobo pomerne vyrovnaný charakter. V roku 2012 zomrelo v SR 26 884 mužov a 25 553 žien, čo predstavuje oproti roku 2011 nárast úmrtnosti u mužov o 87 a u žien o 446 prípadov. V roku 2012 predstavovali zomretí muži 51,3% všetkých zomrelých, ženy 48,7%.</w:t>
      </w:r>
      <w:r w:rsidR="00387703" w:rsidRPr="00A430C2">
        <w:rPr>
          <w:rFonts w:ascii="Arial Narrow" w:hAnsi="Arial Narrow"/>
        </w:rPr>
        <w:t xml:space="preserve"> </w:t>
      </w:r>
    </w:p>
    <w:p w:rsidR="004D0FB8" w:rsidRPr="00A430C2" w:rsidRDefault="004D0FB8" w:rsidP="00324D44">
      <w:pPr>
        <w:pStyle w:val="Default"/>
        <w:jc w:val="both"/>
        <w:rPr>
          <w:rFonts w:ascii="Arial Narrow" w:hAnsi="Arial Narrow"/>
          <w:i/>
        </w:rPr>
      </w:pPr>
      <w:r w:rsidRPr="00A430C2">
        <w:rPr>
          <w:rFonts w:ascii="Arial Narrow" w:hAnsi="Arial Narrow"/>
        </w:rPr>
        <w:t xml:space="preserve">Najvyššia úmrtnosť obyvateľstva u mužov aj žien je dlhodobo na choroby </w:t>
      </w:r>
      <w:r w:rsidRPr="00A430C2">
        <w:rPr>
          <w:rFonts w:ascii="Arial Narrow" w:hAnsi="Arial Narrow"/>
          <w:i/>
        </w:rPr>
        <w:t>obehovej sústavy</w:t>
      </w:r>
      <w:r w:rsidRPr="00A430C2">
        <w:rPr>
          <w:rFonts w:ascii="Arial Narrow" w:hAnsi="Arial Narrow"/>
        </w:rPr>
        <w:t xml:space="preserve">, keď v roku 2012 zomrelo na túto príčinu 27 773 osôb (z toho 44,7% mužov a 55,3% žien), čo predstavuje u mužov 46,2% a u žien 60,1% z celkového počtu úmrtí. Druhou najčastejšou príčinou úmrtí obyvateľstva v prípade obidvoch pohlaví sú naďalej </w:t>
      </w:r>
      <w:r w:rsidRPr="00A430C2">
        <w:rPr>
          <w:rFonts w:ascii="Arial Narrow" w:hAnsi="Arial Narrow"/>
          <w:i/>
        </w:rPr>
        <w:t>nádory</w:t>
      </w:r>
      <w:r w:rsidRPr="00A430C2">
        <w:rPr>
          <w:rFonts w:ascii="Arial Narrow" w:hAnsi="Arial Narrow"/>
        </w:rPr>
        <w:t xml:space="preserve"> s miernym nárastom oproti  minulému roku, keď v roku 2012 zomrelo na tieto choroby 12 197 osôb, čo predstavuje 25,8% mužov a 20,6% u žien. U mužov sú </w:t>
      </w:r>
      <w:r w:rsidRPr="00A430C2">
        <w:rPr>
          <w:rFonts w:ascii="Arial Narrow" w:hAnsi="Arial Narrow"/>
        </w:rPr>
        <w:lastRenderedPageBreak/>
        <w:t xml:space="preserve">treťou najčastejšou príčinou úmrtia vonkajšie príčiny (7,7%) Tretie miesto u žien predstavujú </w:t>
      </w:r>
      <w:r w:rsidRPr="00A430C2">
        <w:rPr>
          <w:rFonts w:ascii="Arial Narrow" w:hAnsi="Arial Narrow"/>
          <w:i/>
        </w:rPr>
        <w:t xml:space="preserve">ostatné </w:t>
      </w:r>
      <w:r w:rsidRPr="00A430C2">
        <w:rPr>
          <w:rFonts w:ascii="Arial Narrow" w:hAnsi="Arial Narrow"/>
        </w:rPr>
        <w:t xml:space="preserve">choroby (6,7%). K štruktúre príčin úmrtí u nás sa radia ešte choroby </w:t>
      </w:r>
      <w:r w:rsidRPr="00A430C2">
        <w:rPr>
          <w:rFonts w:ascii="Arial Narrow" w:hAnsi="Arial Narrow"/>
          <w:i/>
        </w:rPr>
        <w:t>dýchacej sústavy a choroby tráviacej sústavy.</w:t>
      </w:r>
    </w:p>
    <w:p w:rsidR="004D0FB8" w:rsidRPr="00A430C2" w:rsidRDefault="004D0FB8" w:rsidP="00324D44">
      <w:pPr>
        <w:pStyle w:val="Default"/>
        <w:jc w:val="both"/>
        <w:rPr>
          <w:rFonts w:ascii="Arial Narrow" w:hAnsi="Arial Narrow"/>
          <w:i/>
        </w:rPr>
      </w:pPr>
    </w:p>
    <w:p w:rsidR="004D0FB8" w:rsidRPr="00A430C2" w:rsidRDefault="004D0FB8" w:rsidP="00324D44">
      <w:pPr>
        <w:pStyle w:val="Default"/>
        <w:jc w:val="both"/>
        <w:rPr>
          <w:rFonts w:ascii="Arial Narrow" w:hAnsi="Arial Narrow"/>
          <w:b/>
          <w:i/>
        </w:rPr>
      </w:pPr>
      <w:r w:rsidRPr="00A430C2">
        <w:rPr>
          <w:rFonts w:ascii="Arial Narrow" w:hAnsi="Arial Narrow"/>
          <w:b/>
          <w:i/>
        </w:rPr>
        <w:t>Sociálna infraštruktúra</w:t>
      </w:r>
    </w:p>
    <w:p w:rsidR="004D0FB8" w:rsidRPr="00A430C2" w:rsidRDefault="004D0FB8" w:rsidP="00324D44">
      <w:pPr>
        <w:pStyle w:val="Default"/>
        <w:jc w:val="both"/>
        <w:rPr>
          <w:rFonts w:ascii="Arial Narrow" w:hAnsi="Arial Narrow"/>
          <w:i/>
        </w:rPr>
      </w:pPr>
    </w:p>
    <w:p w:rsidR="004D0FB8" w:rsidRPr="00A430C2" w:rsidRDefault="004D0FB8" w:rsidP="00324D44">
      <w:pPr>
        <w:pStyle w:val="Default"/>
        <w:jc w:val="both"/>
        <w:rPr>
          <w:rFonts w:ascii="Arial Narrow" w:hAnsi="Arial Narrow"/>
          <w:i/>
        </w:rPr>
      </w:pPr>
      <w:r w:rsidRPr="00A430C2">
        <w:rPr>
          <w:rFonts w:ascii="Arial Narrow" w:hAnsi="Arial Narrow"/>
          <w:i/>
        </w:rPr>
        <w:t>Školstvo, veda, výskum</w:t>
      </w:r>
    </w:p>
    <w:p w:rsidR="004D0FB8" w:rsidRPr="00A430C2" w:rsidRDefault="004D0FB8" w:rsidP="00324D44">
      <w:pPr>
        <w:pStyle w:val="Style38"/>
        <w:widowControl/>
        <w:tabs>
          <w:tab w:val="left" w:pos="826"/>
        </w:tabs>
        <w:spacing w:before="134" w:line="240" w:lineRule="auto"/>
        <w:ind w:firstLine="0"/>
        <w:rPr>
          <w:rFonts w:ascii="Arial Narrow" w:hAnsi="Arial Narrow"/>
        </w:rPr>
      </w:pPr>
      <w:r w:rsidRPr="00A430C2">
        <w:rPr>
          <w:rFonts w:ascii="Arial Narrow" w:hAnsi="Arial Narrow"/>
        </w:rPr>
        <w:t>V </w:t>
      </w:r>
      <w:r w:rsidRPr="00A430C2">
        <w:rPr>
          <w:rFonts w:ascii="Arial Narrow" w:eastAsia="Trebuchet MS" w:hAnsi="Arial Narrow"/>
          <w:lang w:eastAsia="en-US"/>
        </w:rPr>
        <w:t>súčasnosti</w:t>
      </w:r>
      <w:r w:rsidRPr="00A430C2">
        <w:rPr>
          <w:rFonts w:ascii="Arial Narrow" w:hAnsi="Arial Narrow"/>
        </w:rPr>
        <w:t xml:space="preserve"> je v sieti základných škôl a školských zariadení zaradených 2 159 základných škôl a vzdeláva sa v nich 427 377 žiakov v 23 146 triedach. Celkový počet žiakov základný škôl bude klesať do roku 2014, a to na úroveň 425,3 tisíc žiakov. V nasledujúcej rastovej fáze sa počet zvýši o 9 %, v roku 2023 by malo byť v základných školách celkovo 465 tisíc žiakov.</w:t>
      </w:r>
    </w:p>
    <w:p w:rsidR="004D0FB8" w:rsidRPr="00A430C2" w:rsidRDefault="004D0FB8" w:rsidP="00324D44">
      <w:pPr>
        <w:pStyle w:val="Default"/>
        <w:jc w:val="both"/>
        <w:rPr>
          <w:rFonts w:ascii="Arial Narrow" w:hAnsi="Arial Narrow"/>
        </w:rPr>
      </w:pPr>
      <w:r w:rsidRPr="00A430C2">
        <w:rPr>
          <w:rFonts w:ascii="Arial Narrow" w:hAnsi="Arial Narrow"/>
        </w:rPr>
        <w:t>Vzdelávacie programy stredných odborných škôl sú zamerané predovšetkým na výkon povolaní a odborných činností v národnom hospodárstve, zdravotníctve, verejnej správe, kultúre, umení a v ostatných oblastiach. Žiakom zabezpečujú teoretické a praktické vyučovanie, prípadne slúžia na prípravu na ďalšie štúdium.</w:t>
      </w:r>
    </w:p>
    <w:p w:rsidR="004D0FB8" w:rsidRPr="00A430C2" w:rsidRDefault="004D0FB8" w:rsidP="00324D44">
      <w:pPr>
        <w:pStyle w:val="Default"/>
        <w:jc w:val="both"/>
        <w:rPr>
          <w:rFonts w:ascii="Arial Narrow" w:hAnsi="Arial Narrow"/>
          <w:i/>
        </w:rPr>
      </w:pPr>
    </w:p>
    <w:p w:rsidR="004D0FB8" w:rsidRPr="00A430C2" w:rsidRDefault="004D0FB8" w:rsidP="00324D44">
      <w:pPr>
        <w:pStyle w:val="Default"/>
        <w:jc w:val="both"/>
        <w:rPr>
          <w:rFonts w:ascii="Arial Narrow" w:hAnsi="Arial Narrow"/>
          <w:i/>
        </w:rPr>
      </w:pPr>
      <w:r w:rsidRPr="00A430C2">
        <w:rPr>
          <w:rFonts w:ascii="Arial Narrow" w:hAnsi="Arial Narrow"/>
          <w:i/>
        </w:rPr>
        <w:t>Sociálne a zdravotnícke zariadenia</w:t>
      </w:r>
    </w:p>
    <w:p w:rsidR="004D2530" w:rsidRPr="00A430C2" w:rsidRDefault="004D2530"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 xml:space="preserve">K 31. 12. 2012 predstavovala celková kapacita zariadení sociálnych služieb  47 400 miest, z toho </w:t>
      </w:r>
      <w:r w:rsidR="00387703" w:rsidRPr="00A430C2">
        <w:rPr>
          <w:rFonts w:ascii="Arial Narrow" w:hAnsi="Arial Narrow" w:cs="Arial"/>
        </w:rPr>
        <w:br/>
      </w:r>
      <w:r w:rsidRPr="00A430C2">
        <w:rPr>
          <w:rFonts w:ascii="Arial Narrow" w:hAnsi="Arial Narrow" w:cs="Arial"/>
          <w:bCs/>
        </w:rPr>
        <w:t>87,5</w:t>
      </w:r>
      <w:r w:rsidRPr="00A430C2">
        <w:rPr>
          <w:rFonts w:ascii="Arial Narrow" w:hAnsi="Arial Narrow" w:cs="Arial"/>
        </w:rPr>
        <w:t xml:space="preserve"> % pre celoročnú starostlivosť, 1,5 % pre týždennú, 7 % pre dennú a 4 % pre prechodnú starostlivosť. Podľa prehľadu ubytovacích dní poskytnutých v jednotlivých zariadeniach sociálnych služieb v roku 2012 pripadlo 92,5 % na celoročnú starostlivosť, 0,9 % na týždennú starostlivosť, 3,2 % na dennú starostlivosť a 3,4 % na prechodnú starostlivosť. Celková kapacita pobytových zariadení sociálnych služieb predstavovala 40 858 miest (86,2 % z celkovej kapacity všetkých zariadení sociálnych služieb).</w:t>
      </w:r>
      <w:r w:rsidR="00387703" w:rsidRPr="00A430C2">
        <w:rPr>
          <w:rFonts w:ascii="Arial Narrow" w:hAnsi="Arial Narrow" w:cs="Arial"/>
        </w:rPr>
        <w:t xml:space="preserve"> </w:t>
      </w:r>
    </w:p>
    <w:p w:rsidR="004D0FB8" w:rsidRPr="00A430C2" w:rsidRDefault="004D0FB8" w:rsidP="00324D44">
      <w:pPr>
        <w:jc w:val="both"/>
        <w:rPr>
          <w:rFonts w:ascii="Arial Narrow" w:hAnsi="Arial Narrow" w:cs="Arial"/>
        </w:rPr>
      </w:pPr>
      <w:r w:rsidRPr="00A430C2">
        <w:rPr>
          <w:rFonts w:ascii="Arial Narrow" w:hAnsi="Arial Narrow" w:cs="Arial"/>
        </w:rPr>
        <w:t>V rámci SR je nedostatok sociálnych služieb poskytovaných na komunitnej úrovni. V roku 2012 sa pobytové sociálne služby v zariadeniach s kapacitou nižšou ako je 40 obyvateľov (čo je možné čiastočne vnímať ako základ pre komunitné služby) poskytovali len 6 939 prijímateľom sociálnych služieb z celkového počtu 40 858 prijímateľov pobytových sociálnych služieb.</w:t>
      </w:r>
    </w:p>
    <w:p w:rsidR="004D0FB8" w:rsidRPr="00A430C2" w:rsidRDefault="004D0FB8" w:rsidP="00324D44">
      <w:pPr>
        <w:jc w:val="both"/>
        <w:rPr>
          <w:rFonts w:ascii="Arial Narrow" w:hAnsi="Arial Narrow" w:cs="Arial"/>
        </w:rPr>
      </w:pPr>
      <w:r w:rsidRPr="00A430C2">
        <w:rPr>
          <w:rFonts w:ascii="Arial Narrow" w:hAnsi="Arial Narrow" w:cs="Arial"/>
        </w:rPr>
        <w:t xml:space="preserve">Typickým znakom sociálnych služieb v SR je veľká rôznorodosť </w:t>
      </w:r>
      <w:r w:rsidR="00387703" w:rsidRPr="00A430C2">
        <w:rPr>
          <w:rFonts w:ascii="Arial Narrow" w:hAnsi="Arial Narrow" w:cs="Arial"/>
        </w:rPr>
        <w:t>prijímateľov</w:t>
      </w:r>
      <w:r w:rsidRPr="00A430C2">
        <w:rPr>
          <w:rFonts w:ascii="Arial Narrow" w:hAnsi="Arial Narrow" w:cs="Arial"/>
        </w:rPr>
        <w:t xml:space="preserve"> sociálnych služieb v zariadeniach, čo vedie k nedostatočnej špecifickosti poskytovania služieb. Dôvodom je veľké množstvo rôznych skupín prijímateľov sociálnych služieb, ktorí žijú v jednom zariadení sociálnych služieb, t. j. v jednom zariadení žijú napr. ľudia s mentálnym postihnutím, ľudia s duševnými poruchami a seniori. Ďalším faktom je vekový rozdiel medzi prijímateľmi sociálnych služieb v rámci jedného zariadenia, kde sa často stáva, že v jednom zariadení žijú deti, mládež, mladí dospelí, dospelí a seniori. Tieto skutočnosti vytvárajú špecifiká pre proces </w:t>
      </w:r>
      <w:proofErr w:type="spellStart"/>
      <w:r w:rsidRPr="00A430C2">
        <w:rPr>
          <w:rFonts w:ascii="Arial Narrow" w:hAnsi="Arial Narrow" w:cs="Arial"/>
        </w:rPr>
        <w:t>deinštitucionalizácie</w:t>
      </w:r>
      <w:proofErr w:type="spellEnd"/>
      <w:r w:rsidRPr="00A430C2">
        <w:rPr>
          <w:rFonts w:ascii="Arial Narrow" w:hAnsi="Arial Narrow" w:cs="Arial"/>
        </w:rPr>
        <w:t xml:space="preserve"> v SR, kde nie je možné počítať s tým, že všetci prijímatelia sociálnych služieb by sa mohli vrátiť do svojho domáceho prostredia. Je preto nevyhnutné vytvárať rôzne formy aj rôznych pobytových komunitných služieb a služieb dlhodobej starostlivosti.</w:t>
      </w:r>
    </w:p>
    <w:p w:rsidR="004D0FB8" w:rsidRPr="00A430C2" w:rsidRDefault="004D0FB8" w:rsidP="00324D44">
      <w:pPr>
        <w:jc w:val="both"/>
        <w:rPr>
          <w:rFonts w:ascii="Arial Narrow" w:hAnsi="Arial Narrow" w:cs="Arial"/>
        </w:rPr>
      </w:pPr>
      <w:r w:rsidRPr="00A430C2">
        <w:rPr>
          <w:rFonts w:ascii="Arial Narrow" w:hAnsi="Arial Narrow" w:cs="Arial"/>
        </w:rPr>
        <w:t>Ako vyplýva z analýzy v IROP, v Slovenskej republike stále prevláda poskytovanie tradičných inštitucionálnych sociálnych služieb, ktoré poskytujú prevažne celoročné pobytové služby. Za slabé stránky poskytovania sociálnych služieb je možné považovať najmä nerozvinutý systém komunitného plánovania a nedostatočne vytvorené podmienky pre zotrvanie v prirodzenom (domácom) sociálnom prostredí, nedostatočnosť a regionálnu nerovnomernosť siete zariadení sociálnych služieb a terénnych sociálnych služieb a ich fyzickú dostupnosť, nedostatočnú variabilitu sociálnych služieb a absenciu dodržiavania štandardov kvality sociálnych služieb. Medzi ohrozenia sa zaraďujú nepostačujúca kapacita terénnych sociálnych služieb, zvyšujúce sa finančné náklady na sociálne služby pretrvávaním poskytovania tradičných sociálnych služieb v zariadeniach sociálnych služieb a nefunkčnosť systému sociálnych služieb z dôvodu nedostatočného realizovania kompetencií zo strany územnej samosprávy, predovšetkým v oblasti poskytovania terénnych sociálnych služieb.</w:t>
      </w:r>
    </w:p>
    <w:p w:rsidR="004D0FB8" w:rsidRPr="00A430C2" w:rsidRDefault="004D0FB8" w:rsidP="00324D44">
      <w:pPr>
        <w:pStyle w:val="Default"/>
        <w:jc w:val="both"/>
        <w:rPr>
          <w:rFonts w:ascii="Arial Narrow" w:hAnsi="Arial Narrow"/>
          <w:b/>
          <w:i/>
        </w:rPr>
      </w:pPr>
      <w:r w:rsidRPr="00A430C2">
        <w:rPr>
          <w:rFonts w:ascii="Arial Narrow" w:hAnsi="Arial Narrow"/>
          <w:b/>
          <w:i/>
        </w:rPr>
        <w:lastRenderedPageBreak/>
        <w:t>Technická infraštruktúra</w:t>
      </w:r>
    </w:p>
    <w:p w:rsidR="004D0FB8" w:rsidRPr="00A430C2" w:rsidRDefault="004D0FB8" w:rsidP="00324D44">
      <w:pPr>
        <w:pStyle w:val="Default"/>
        <w:jc w:val="both"/>
        <w:rPr>
          <w:rFonts w:ascii="Arial Narrow" w:hAnsi="Arial Narrow"/>
          <w:i/>
        </w:rPr>
      </w:pPr>
    </w:p>
    <w:p w:rsidR="004D0FB8" w:rsidRPr="00A430C2" w:rsidRDefault="004D0FB8" w:rsidP="00324D44">
      <w:pPr>
        <w:pStyle w:val="Default"/>
        <w:jc w:val="both"/>
        <w:rPr>
          <w:rFonts w:ascii="Arial Narrow" w:hAnsi="Arial Narrow"/>
          <w:i/>
        </w:rPr>
      </w:pPr>
      <w:r w:rsidRPr="00A430C2">
        <w:rPr>
          <w:rFonts w:ascii="Arial Narrow" w:hAnsi="Arial Narrow"/>
          <w:i/>
        </w:rPr>
        <w:t>Doprava</w:t>
      </w:r>
    </w:p>
    <w:p w:rsidR="004D2530" w:rsidRPr="00A430C2" w:rsidRDefault="004D2530"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Z analýzy oblasti dopravnej siete ciest II. a III. triedy na území SR vyplývajú nasledovné zistenia:</w:t>
      </w:r>
    </w:p>
    <w:p w:rsidR="004D0FB8" w:rsidRPr="00A430C2" w:rsidRDefault="004D0FB8" w:rsidP="00EB4CAB">
      <w:pPr>
        <w:pStyle w:val="Odsekzoznamu"/>
        <w:numPr>
          <w:ilvl w:val="0"/>
          <w:numId w:val="26"/>
        </w:numPr>
        <w:jc w:val="both"/>
        <w:rPr>
          <w:rFonts w:ascii="Arial Narrow" w:hAnsi="Arial Narrow" w:cs="Arial"/>
        </w:rPr>
      </w:pPr>
      <w:r w:rsidRPr="00A430C2">
        <w:rPr>
          <w:rFonts w:ascii="Arial Narrow" w:hAnsi="Arial Narrow" w:cs="Arial"/>
        </w:rPr>
        <w:t>cesty II. a III. triedy predstavujú dopravné komunikácie zabezpečujúce dostupnosť obyvateľstva k vyššej občianskej infraštruktúre a mobilitu pracovných síl do zamestnania (</w:t>
      </w:r>
      <w:proofErr w:type="spellStart"/>
      <w:r w:rsidRPr="00A430C2">
        <w:rPr>
          <w:rFonts w:ascii="Arial Narrow" w:hAnsi="Arial Narrow" w:cs="Arial"/>
        </w:rPr>
        <w:t>circular</w:t>
      </w:r>
      <w:proofErr w:type="spellEnd"/>
      <w:r w:rsidRPr="00A430C2">
        <w:rPr>
          <w:rFonts w:ascii="Arial Narrow" w:hAnsi="Arial Narrow" w:cs="Arial"/>
        </w:rPr>
        <w:t xml:space="preserve"> mobility);</w:t>
      </w:r>
    </w:p>
    <w:p w:rsidR="004D0FB8" w:rsidRPr="00A430C2" w:rsidRDefault="004D0FB8" w:rsidP="00EB4CAB">
      <w:pPr>
        <w:pStyle w:val="Odsekzoznamu"/>
        <w:numPr>
          <w:ilvl w:val="0"/>
          <w:numId w:val="26"/>
        </w:numPr>
        <w:jc w:val="both"/>
        <w:rPr>
          <w:rFonts w:ascii="Arial Narrow" w:hAnsi="Arial Narrow" w:cs="Arial"/>
        </w:rPr>
      </w:pPr>
      <w:r w:rsidRPr="00A430C2">
        <w:rPr>
          <w:rFonts w:ascii="Arial Narrow" w:hAnsi="Arial Narrow" w:cs="Arial"/>
        </w:rPr>
        <w:t>značná časť regionálnej cestnej siete je v nevyhovujúcom stavebno-technickom stave, a to predovšetkým v niektorých regiónoch stredného a východného Slovenska;</w:t>
      </w:r>
    </w:p>
    <w:p w:rsidR="004D0FB8" w:rsidRPr="00A430C2" w:rsidRDefault="004D0FB8" w:rsidP="00EB4CAB">
      <w:pPr>
        <w:pStyle w:val="Odsekzoznamu"/>
        <w:numPr>
          <w:ilvl w:val="0"/>
          <w:numId w:val="26"/>
        </w:numPr>
        <w:jc w:val="both"/>
        <w:rPr>
          <w:rFonts w:ascii="Arial Narrow" w:hAnsi="Arial Narrow" w:cs="Arial"/>
        </w:rPr>
      </w:pPr>
      <w:r w:rsidRPr="00A430C2">
        <w:rPr>
          <w:rFonts w:ascii="Arial Narrow" w:hAnsi="Arial Narrow" w:cs="Arial"/>
        </w:rPr>
        <w:t>stavebný stav mostných objektov na cestných komunikáciách je zlý, mnohokrát s prekročenou dobou životnosti;</w:t>
      </w:r>
    </w:p>
    <w:p w:rsidR="004D0FB8" w:rsidRPr="00A430C2" w:rsidRDefault="004D0FB8" w:rsidP="00EB4CAB">
      <w:pPr>
        <w:pStyle w:val="Odsekzoznamu"/>
        <w:numPr>
          <w:ilvl w:val="0"/>
          <w:numId w:val="26"/>
        </w:numPr>
        <w:jc w:val="both"/>
        <w:rPr>
          <w:rFonts w:ascii="Arial Narrow" w:hAnsi="Arial Narrow" w:cs="Arial"/>
        </w:rPr>
      </w:pPr>
      <w:r w:rsidRPr="00A430C2">
        <w:rPr>
          <w:rFonts w:ascii="Arial Narrow" w:hAnsi="Arial Narrow" w:cs="Arial"/>
        </w:rPr>
        <w:t>cesty II. a III. triedy preberajú v niektorých regiónoch úlohy ciest I. triedy v prepojení sekundárnych a terciárnych uzlov s napojením na nadradenú cestnú infraštruktúru, hustota regionálnych ciest predstavuje v uvedených oblastiach výrazný podiel z cestnej siete;</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 xml:space="preserve">Podľa údajov cestnej databanky Slovenskej správy ciest dosahuje celková dĺžka ciest II. a III. triedy </w:t>
      </w:r>
      <w:r w:rsidR="00376626" w:rsidRPr="00A430C2">
        <w:rPr>
          <w:rFonts w:ascii="Arial Narrow" w:hAnsi="Arial Narrow" w:cs="Arial"/>
        </w:rPr>
        <w:br/>
      </w:r>
      <w:r w:rsidRPr="00A430C2">
        <w:rPr>
          <w:rFonts w:ascii="Arial Narrow" w:hAnsi="Arial Narrow" w:cs="Arial"/>
        </w:rPr>
        <w:t xml:space="preserve">14 050 km, čo predstavuje 77,9 % z celkovej dĺžky ciest na území SR. Cesty II. triedy z toho tvoria </w:t>
      </w:r>
      <w:r w:rsidR="00376626" w:rsidRPr="00A430C2">
        <w:rPr>
          <w:rFonts w:ascii="Arial Narrow" w:hAnsi="Arial Narrow" w:cs="Arial"/>
        </w:rPr>
        <w:br/>
      </w:r>
      <w:r w:rsidRPr="00A430C2">
        <w:rPr>
          <w:rFonts w:ascii="Arial Narrow" w:hAnsi="Arial Narrow" w:cs="Arial"/>
        </w:rPr>
        <w:t xml:space="preserve">3 639 km (20,2 %) a cesty III. triedy výrazný 57,7 % podiel (10 411 km). Na cestách II. a III. triedy sa realizuje 20 %, resp. 13 % dopravných výkonov. Cesty, ktoré sú súčasťou </w:t>
      </w:r>
      <w:proofErr w:type="spellStart"/>
      <w:r w:rsidRPr="00A430C2">
        <w:rPr>
          <w:rFonts w:ascii="Arial Narrow" w:hAnsi="Arial Narrow" w:cs="Arial"/>
        </w:rPr>
        <w:t>multimodálnych</w:t>
      </w:r>
      <w:proofErr w:type="spellEnd"/>
      <w:r w:rsidRPr="00A430C2">
        <w:rPr>
          <w:rFonts w:ascii="Arial Narrow" w:hAnsi="Arial Narrow" w:cs="Arial"/>
        </w:rPr>
        <w:t xml:space="preserve"> a doplnkových koridorov siete TEN-T dosahujú v podmienkach Slovenska celkom 924,9 km, čo predstavuje 23 % z dĺžky nadradenej dopravnej infraštruktúry (diaľnice, rýchlostné cesty, cesty I. triedy), pričom ich pokrytie územia SR je nerovnomerné. </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Základné ukazovatele cestnej dopravy, vplývajúce v rozhodujúcej miere na rozvoj cestnej siete je potrebné analyzovať z pohľadu vývoja motorizácie, automobilizácie, dopravných výkonov a intenzít, stavebno-technického stavu ciest a dopravnej nehodovosti. Zásadným problémom ciest II. a III. triedy je ich zlý stavebno-technický stav, ktorý má vplyv na zhoršenie dostupnosti regiónov a bezpečnosť a plynulosť cestnej premávky. Z výsledkov kvalitatívneho hodnotenia stavu cestnej siete na základe prehliadok vykonávaných správcom ciest na cestách I., II. a III. triedy bolo v</w:t>
      </w:r>
      <w:r w:rsidR="00376626" w:rsidRPr="00A430C2">
        <w:rPr>
          <w:rFonts w:ascii="Arial Narrow" w:hAnsi="Arial Narrow" w:cs="Arial"/>
        </w:rPr>
        <w:t xml:space="preserve"> </w:t>
      </w:r>
      <w:r w:rsidRPr="00A430C2">
        <w:rPr>
          <w:rFonts w:ascii="Arial Narrow" w:hAnsi="Arial Narrow" w:cs="Arial"/>
        </w:rPr>
        <w:t>roku 2012 z celoslovenského hľadiska 65,9% ciest II. triedy (2 371,7 km) vo veľmi dobrom stave, 0,5 % (16,6 km) v dobrom stave, 7,1 % (258,5 km) vo vyhovujúcom stave, 22,7 % (823,1 km) v nevyhovujúcom stave a 3,8 % (133,6 km) v havarijnom stave. Z regionálneho hľadiska bola najhoršia kvalita ciest v Bratislavskom kraji, kde až 76,9 % ciest bolo v nevyhovujúcom až havarijnom stave a v Banskobystrickom kraji (37,1%).</w:t>
      </w:r>
    </w:p>
    <w:p w:rsidR="004D0FB8" w:rsidRPr="00A430C2" w:rsidRDefault="004D0FB8" w:rsidP="00324D44">
      <w:pPr>
        <w:pStyle w:val="Default"/>
        <w:jc w:val="both"/>
        <w:rPr>
          <w:rFonts w:ascii="Arial Narrow" w:hAnsi="Arial Narrow"/>
        </w:rPr>
      </w:pPr>
      <w:r w:rsidRPr="00A430C2">
        <w:rPr>
          <w:rFonts w:ascii="Arial Narrow" w:hAnsi="Arial Narrow"/>
        </w:rPr>
        <w:t>V podmienkach SR (veľkosť územia, množstvo obyvateľov, ekonomická sila a pod.) sa priestorový rozvoj územia viaže na centrá osídlenia, ktoré sa vyznačujú rozličným stupňom vybavenia zariadeniami sociálnej infraštruktúry a obsluhy pre svoje zázemie. Na základe Koncepcie územného rozvoja Slovenska 2001 v znení KURS 2011 by sa mali naďalej rozvíjať relatívne rovnomerne rozložené stredne veľké mestá ako súčasť polycentrického systému osídlenia a zároveň posilniť význam sídelných systémov ako ťažísk osídlenia. Prevažná väčšina centier osídlenia je lokalizovaná na nadradenej cestnej infraštruktúre, s výnimkou menších miest prevažne v južnej časti Slovenska a v západnej časti východného Slovenska (napr. centrá rozvoja Spišská Nová Ves, Gelnica), ktoré ležia na cestách II. tried.</w:t>
      </w:r>
    </w:p>
    <w:p w:rsidR="004D0FB8" w:rsidRPr="00A430C2" w:rsidRDefault="004D0FB8" w:rsidP="00324D44">
      <w:pPr>
        <w:jc w:val="both"/>
        <w:rPr>
          <w:rFonts w:ascii="Arial Narrow" w:hAnsi="Arial Narrow" w:cs="Arial"/>
        </w:rPr>
      </w:pPr>
      <w:r w:rsidRPr="00A430C2">
        <w:rPr>
          <w:rFonts w:ascii="Arial Narrow" w:hAnsi="Arial Narrow" w:cs="Arial"/>
        </w:rPr>
        <w:t xml:space="preserve">Cesty I. triedy úplne absentujú v okresoch Pezinok, Myjava, Poltár, Gelnica, Spišská Nová Ves, Medzilaborce a Svidník. Mnohé z úsekov ciest II. triedy v daných regiónoch sa vzhľadom k intenzite dopravy vyznačujú nielen zlým stavebno-technickým stavom, ale tiež nedostatočnými šírkovými parametrami, či prvkami vplývajúcimi na bezpečnosť cestnej premávky. Na kvalitu cestnej siete v uvedených regiónoch vplýva tak individuálna a verejná doprava, ako aj doprava nákladná, ktorej intenzita vzrástla v súvislosti so zavedením mýtneho systému na diaľniciach, rýchlostných cestách a cestách I. triedy. Zlepšovanie kvality a bezpečnosti regionálnej mobility je potrebné vo vzťahu </w:t>
      </w:r>
      <w:r w:rsidRPr="00A430C2">
        <w:rPr>
          <w:rFonts w:ascii="Arial Narrow" w:hAnsi="Arial Narrow" w:cs="Arial"/>
        </w:rPr>
        <w:lastRenderedPageBreak/>
        <w:t>k obslužnosti regiónov prostredníctvom verejnej autobusovej dopravy, ktorá predstavuje vo viacerých subregiónoch výhradný druh verejnej prepravy osôb.</w:t>
      </w:r>
    </w:p>
    <w:p w:rsidR="004D0FB8" w:rsidRPr="00A430C2" w:rsidRDefault="004D0FB8" w:rsidP="00324D44">
      <w:pPr>
        <w:jc w:val="both"/>
        <w:rPr>
          <w:rStyle w:val="Siln"/>
          <w:rFonts w:ascii="Arial Narrow" w:hAnsi="Arial Narrow" w:cs="Arial"/>
          <w:b w:val="0"/>
          <w:iCs/>
        </w:rPr>
      </w:pPr>
    </w:p>
    <w:p w:rsidR="004D0FB8" w:rsidRPr="00A430C2" w:rsidRDefault="004D0FB8" w:rsidP="00324D44">
      <w:pPr>
        <w:jc w:val="both"/>
        <w:rPr>
          <w:rFonts w:ascii="Arial Narrow" w:hAnsi="Arial Narrow" w:cs="Arial"/>
          <w:iCs/>
        </w:rPr>
      </w:pPr>
      <w:r w:rsidRPr="00A430C2">
        <w:rPr>
          <w:rStyle w:val="Siln"/>
          <w:rFonts w:ascii="Arial Narrow" w:hAnsi="Arial Narrow" w:cs="Arial"/>
          <w:b w:val="0"/>
          <w:iCs/>
        </w:rPr>
        <w:t>Významný prvok z hľadiska dostupnosti a zjazdnosti ciest predstavujú mostné objekty. Mnohé z mostných objektov sa vyznačujú zlým stavebným stavom a prekročenou dobou životnosti. Opravám a modernizácii mostov bola v minulosti venovaná pomerne malá pozornosť, čo sa odzrkadlilo na ich stavebnom stave ako aj ďalších dôležitých parametroch. Z celkového počtu mostných objektov v správe samosprávnych krajov sa 47,5 % vyznačuje dobrým stavebným stavom a takmer 9 % mostov zlým až havarijným stavom. V rámci regiónov je najhoršia situácia v Žilinskom kraji, kde 35,1 % mostných objektov spadá do kategórie stavebného stavu zlý až havarijný, na území Banskobystrického kraja je v uvedenej kategórii 14,8 % mostných objektov.</w:t>
      </w:r>
    </w:p>
    <w:p w:rsidR="004D0FB8" w:rsidRPr="00A430C2" w:rsidRDefault="004D0FB8" w:rsidP="00324D44">
      <w:pPr>
        <w:pStyle w:val="Default"/>
        <w:jc w:val="both"/>
        <w:rPr>
          <w:rFonts w:ascii="Arial Narrow" w:hAnsi="Arial Narrow"/>
          <w:iCs/>
        </w:rPr>
      </w:pPr>
    </w:p>
    <w:p w:rsidR="004D0FB8" w:rsidRPr="00A430C2" w:rsidRDefault="004D0FB8" w:rsidP="00324D44">
      <w:pPr>
        <w:pStyle w:val="Default"/>
        <w:jc w:val="both"/>
        <w:rPr>
          <w:rFonts w:ascii="Arial Narrow" w:hAnsi="Arial Narrow"/>
          <w:iCs/>
        </w:rPr>
      </w:pPr>
      <w:r w:rsidRPr="00A430C2">
        <w:rPr>
          <w:rFonts w:ascii="Arial Narrow" w:hAnsi="Arial Narrow"/>
          <w:iCs/>
        </w:rPr>
        <w:t>Kvalita ciest a cestnej infraštruktúry sa výrazným spôsobom podieľa na bezpečnosti a plynulosti cestnej premávky a tým aj na znižovaní dopravnej nehodovosti.</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 xml:space="preserve">Podiel verejnej osobnej dopravy (VOD) na prepravnom množstve poklesol z 50 % v roku 1995 na 30 % v roku 2008 a podiel individuálnej automobilovej dopravy (IAD) sa v tomto období tak zvýšil na 70 %. </w:t>
      </w:r>
      <w:r w:rsidR="00710DD4" w:rsidRPr="00A430C2">
        <w:rPr>
          <w:rFonts w:ascii="Arial Narrow" w:hAnsi="Arial Narrow" w:cs="Arial"/>
        </w:rPr>
        <w:br/>
      </w:r>
      <w:r w:rsidRPr="00A430C2">
        <w:rPr>
          <w:rFonts w:ascii="Arial Narrow" w:hAnsi="Arial Narrow" w:cs="Arial"/>
        </w:rPr>
        <w:t>V autobusovej doprave je nedostatkom okrem nevhodnej organizácie dopravy aj nízka úroveň kvality zastávok a staníc, nízky rozsah doplnkových služieb a absencia infraštruktúry – v rámci staníc chýbajú parkoviská pre osobné vozidlá a taxíky a odstavné plochy pre bicykle a motocykle a úschovne batožiny. Dlhodobo v regionálnej verejnej osobnej doprave dominuje autobusová doprava, avšak počet cestujúcich autobusmi trvale klesá, zatiaľ čo počet cestujúcich v železničnej doprave zostáva približne rovnaký, a to napriek rušeniu viacerých málo využívaných regionálnych železničných tratí. K zásadným infraštruktúrnym nedostatkom železničnej dopravy môžeme zaradiť podobne ako v prípade autobusovej dopravy nedostatočnú kvalitu, zanedbaný charakter a vybavenie staníc a zastávok, chýbajúcu doplnkovú infraštruktúru – vyhovujúce napojenie na MHD a regionálnu autobusovú dopravu, parkoviská pre osobné vozidlá, parkoviská a stojany pre bicykle.</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 xml:space="preserve">Najväčším problémom príťažlivosti mestskej hromadnej dopravy je </w:t>
      </w:r>
      <w:proofErr w:type="spellStart"/>
      <w:r w:rsidRPr="00A430C2">
        <w:rPr>
          <w:rFonts w:ascii="Arial Narrow" w:hAnsi="Arial Narrow" w:cs="Arial"/>
        </w:rPr>
        <w:t>podfinancovanosť</w:t>
      </w:r>
      <w:proofErr w:type="spellEnd"/>
      <w:r w:rsidRPr="00A430C2">
        <w:rPr>
          <w:rFonts w:ascii="Arial Narrow" w:hAnsi="Arial Narrow" w:cs="Arial"/>
        </w:rPr>
        <w:t xml:space="preserve"> mestských dopravných podnikov a z nej vyplývajúci zlý technický stav dopravných prostriedkov MHD a dopravnej infraštruktúry. Mestá nemajú definované dostatočné štandardy kvality a dopravnej obslužnosti vrátane účinnej kontroly, chýbajú samostatné vyhradené pruhy pre MHD, inteligentné dopravné systémy – </w:t>
      </w:r>
      <w:proofErr w:type="spellStart"/>
      <w:r w:rsidRPr="00A430C2">
        <w:rPr>
          <w:rFonts w:ascii="Arial Narrow" w:hAnsi="Arial Narrow" w:cs="Arial"/>
        </w:rPr>
        <w:t>prioritizácia</w:t>
      </w:r>
      <w:proofErr w:type="spellEnd"/>
      <w:r w:rsidRPr="00A430C2">
        <w:rPr>
          <w:rFonts w:ascii="Arial Narrow" w:hAnsi="Arial Narrow" w:cs="Arial"/>
        </w:rPr>
        <w:t xml:space="preserve"> MHD napr. na vstupe do križovatky.</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rPr>
      </w:pPr>
      <w:r w:rsidRPr="00A430C2">
        <w:rPr>
          <w:rFonts w:ascii="Arial Narrow" w:hAnsi="Arial Narrow"/>
        </w:rPr>
        <w:t>Súčasné mestské aglomerácie zápasia s problémami narastajúceho podielu individuálnej automobilovej dopravy a narastajúcich emisií znečisťujúcich látok. Mobilné zdroje znečisťovania predstavujú nezanedbateľný podiel na celkových emisiách bilancovaných znečisťujúcich látok (25 % podiel na emisiách CO, 11 % podiel NM VOC a cca 51 % podiel na emisiách NO</w:t>
      </w:r>
      <w:r w:rsidRPr="00A430C2">
        <w:rPr>
          <w:rFonts w:ascii="Arial Narrow" w:hAnsi="Arial Narrow"/>
          <w:vertAlign w:val="subscript"/>
        </w:rPr>
        <w:t>X</w:t>
      </w:r>
      <w:r w:rsidRPr="00A430C2">
        <w:rPr>
          <w:rFonts w:ascii="Arial Narrow" w:hAnsi="Arial Narrow"/>
        </w:rPr>
        <w:t>; z toho až 45%-ný podiel cestnej dopravy). Na celkových emisiách tuhých znečisťujúcich látok (TZL) sa doprava v roku 2010 podieľala 8 %, na emisiách SO</w:t>
      </w:r>
      <w:r w:rsidRPr="00A430C2">
        <w:rPr>
          <w:rFonts w:ascii="Arial Narrow" w:hAnsi="Arial Narrow"/>
          <w:vertAlign w:val="subscript"/>
        </w:rPr>
        <w:t>2</w:t>
      </w:r>
      <w:r w:rsidRPr="00A430C2">
        <w:rPr>
          <w:rFonts w:ascii="Arial Narrow" w:hAnsi="Arial Narrow"/>
        </w:rPr>
        <w:t xml:space="preserve"> 0,40 %, na emisiách ťažkých kovov cca 3 %. Hlavným problémom mestskej a prímestskej autobusovej dopravy je nielen zastaranosť vozového parku (v prípade prímestskej dopravy sa v posledných rokoch zlepšila) a využívanie dopravných prostriedkov, ktoré produkujú zvýšené množstvo emisií z výfukových plynov</w:t>
      </w:r>
      <w:r w:rsidR="00710DD4" w:rsidRPr="00A430C2">
        <w:rPr>
          <w:rFonts w:ascii="Arial Narrow" w:hAnsi="Arial Narrow"/>
        </w:rPr>
        <w:t>.</w:t>
      </w:r>
    </w:p>
    <w:p w:rsidR="004D0FB8" w:rsidRPr="00A430C2" w:rsidRDefault="004D0FB8" w:rsidP="00324D44">
      <w:pPr>
        <w:pStyle w:val="Default"/>
        <w:jc w:val="both"/>
        <w:rPr>
          <w:rFonts w:ascii="Arial Narrow" w:hAnsi="Arial Narrow"/>
          <w:b/>
        </w:rPr>
      </w:pPr>
    </w:p>
    <w:p w:rsidR="004D0FB8" w:rsidRPr="00A430C2" w:rsidRDefault="004D0FB8" w:rsidP="00324D44">
      <w:pPr>
        <w:pStyle w:val="Default"/>
        <w:jc w:val="both"/>
        <w:rPr>
          <w:rFonts w:ascii="Arial Narrow" w:hAnsi="Arial Narrow"/>
          <w:i/>
        </w:rPr>
      </w:pPr>
      <w:r w:rsidRPr="00A430C2">
        <w:rPr>
          <w:rFonts w:ascii="Arial Narrow" w:hAnsi="Arial Narrow"/>
          <w:i/>
        </w:rPr>
        <w:t>Vodovody a kanalizácia, ČOV</w:t>
      </w:r>
    </w:p>
    <w:p w:rsidR="004D0FB8" w:rsidRPr="00A430C2" w:rsidRDefault="004D0FB8" w:rsidP="00324D44">
      <w:pPr>
        <w:pStyle w:val="Odsekzoznamu"/>
        <w:ind w:left="0"/>
        <w:contextualSpacing w:val="0"/>
        <w:jc w:val="both"/>
        <w:rPr>
          <w:rFonts w:ascii="Arial Narrow" w:hAnsi="Arial Narrow" w:cs="Arial"/>
        </w:rPr>
      </w:pPr>
      <w:r w:rsidRPr="00A430C2">
        <w:rPr>
          <w:rFonts w:ascii="Arial Narrow" w:hAnsi="Arial Narrow" w:cs="Arial"/>
        </w:rPr>
        <w:t>Bilancia objemu pitnej vody pre územie Slovenska je pozitívna, jej dostupnosť pitnej v klimatickými zmenami dotknutých územiach viazaných na zdroj podzemnej vody, k</w:t>
      </w:r>
      <w:r w:rsidR="00710DD4" w:rsidRPr="00A430C2">
        <w:rPr>
          <w:rFonts w:ascii="Arial Narrow" w:hAnsi="Arial Narrow" w:cs="Arial"/>
        </w:rPr>
        <w:t xml:space="preserve">toré sú dotknuté zmenou klímy, </w:t>
      </w:r>
      <w:r w:rsidRPr="00A430C2">
        <w:rPr>
          <w:rFonts w:ascii="Arial Narrow" w:hAnsi="Arial Narrow" w:cs="Arial"/>
        </w:rPr>
        <w:t>je obmedzená</w:t>
      </w:r>
      <w:r w:rsidR="00710DD4" w:rsidRPr="00A430C2">
        <w:rPr>
          <w:rFonts w:ascii="Arial Narrow" w:hAnsi="Arial Narrow" w:cs="Arial"/>
        </w:rPr>
        <w:t>.</w:t>
      </w:r>
    </w:p>
    <w:p w:rsidR="004D0FB8" w:rsidRPr="00A430C2" w:rsidRDefault="004D0FB8" w:rsidP="00324D44">
      <w:pPr>
        <w:pStyle w:val="Odsekzoznamu"/>
        <w:ind w:left="0"/>
        <w:contextualSpacing w:val="0"/>
        <w:jc w:val="both"/>
        <w:rPr>
          <w:rFonts w:ascii="Arial Narrow" w:hAnsi="Arial Narrow" w:cs="Arial"/>
        </w:rPr>
      </w:pPr>
    </w:p>
    <w:p w:rsidR="004D0FB8" w:rsidRPr="00A430C2" w:rsidRDefault="004D0FB8" w:rsidP="00324D44">
      <w:pPr>
        <w:pStyle w:val="Odsekzoznamu"/>
        <w:ind w:left="0"/>
        <w:contextualSpacing w:val="0"/>
        <w:jc w:val="both"/>
        <w:rPr>
          <w:rFonts w:ascii="Arial Narrow" w:hAnsi="Arial Narrow" w:cs="Arial"/>
        </w:rPr>
      </w:pPr>
      <w:r w:rsidRPr="00A430C2">
        <w:rPr>
          <w:rFonts w:ascii="Arial Narrow" w:hAnsi="Arial Narrow" w:cs="Arial"/>
        </w:rPr>
        <w:lastRenderedPageBreak/>
        <w:t>Vzhľadom k nerovnomernému rozloženiu vodných zdrojov na území Slovenska sú niektoré oblasti z hľadiska zdrojov vody prebytkové, iné oblasti zase vykazujú k roku 2015 deficit zdrojov. Vysoko prebytkové sú oblasti v pôsobnosti Bratislavskej vodárenskej spoločnosti, a.s. a Severoslovenskej vodárenskej spoločnosti, a.s. Na ostatnom území SR evidujeme v dôsledku prebiehajúcich zmien klímy a ekologickým limi</w:t>
      </w:r>
      <w:r w:rsidR="00710DD4" w:rsidRPr="00A430C2">
        <w:rPr>
          <w:rFonts w:ascii="Arial Narrow" w:hAnsi="Arial Narrow" w:cs="Arial"/>
        </w:rPr>
        <w:t xml:space="preserve">tom deficit zásob pitnej vody a </w:t>
      </w:r>
      <w:r w:rsidRPr="00A430C2">
        <w:rPr>
          <w:rFonts w:ascii="Arial Narrow" w:hAnsi="Arial Narrow" w:cs="Arial"/>
        </w:rPr>
        <w:t xml:space="preserve">vo viacerých oblastiach sa výhľadovo počíta s nedostatočnou kapacitou zdrojov vzhľadom k potrebám vody (viaceré oblasti sú zásobované z povrchových tokov, ktoré sú náchylnejšie tak na deficit zrážok ako aj na znečistenie). Najčastejšie nedostatky sa prejavujú na vodných zdrojoch určených najmä na zásobovanie miestnych vodovodov. </w:t>
      </w:r>
    </w:p>
    <w:p w:rsidR="004D0FB8" w:rsidRPr="00A430C2" w:rsidRDefault="004D0FB8" w:rsidP="00324D44">
      <w:pPr>
        <w:pStyle w:val="Odsekzoznamu"/>
        <w:ind w:left="0"/>
        <w:contextualSpacing w:val="0"/>
        <w:jc w:val="both"/>
        <w:rPr>
          <w:rFonts w:ascii="Arial Narrow" w:hAnsi="Arial Narrow" w:cs="Arial"/>
        </w:rPr>
      </w:pPr>
    </w:p>
    <w:p w:rsidR="004D0FB8" w:rsidRPr="00A430C2" w:rsidRDefault="004D0FB8" w:rsidP="00324D44">
      <w:pPr>
        <w:pStyle w:val="Odsekzoznamu"/>
        <w:ind w:left="0"/>
        <w:contextualSpacing w:val="0"/>
        <w:jc w:val="both"/>
        <w:rPr>
          <w:rFonts w:ascii="Arial Narrow" w:hAnsi="Arial Narrow" w:cs="Arial"/>
        </w:rPr>
      </w:pPr>
      <w:r w:rsidRPr="00A430C2">
        <w:rPr>
          <w:rFonts w:ascii="Arial Narrow" w:hAnsi="Arial Narrow" w:cs="Arial"/>
        </w:rPr>
        <w:t>Často ide o problémy nedostatku vody v období dlhotrvajúcich periód sucha, prípadne v kvalite odoberanej vody.</w:t>
      </w:r>
    </w:p>
    <w:p w:rsidR="004D0FB8" w:rsidRPr="00A430C2" w:rsidRDefault="004D0FB8" w:rsidP="00324D44">
      <w:pPr>
        <w:pStyle w:val="Odsekzoznamu"/>
        <w:ind w:left="0"/>
        <w:contextualSpacing w:val="0"/>
        <w:jc w:val="both"/>
        <w:rPr>
          <w:rFonts w:ascii="Arial Narrow" w:hAnsi="Arial Narrow" w:cs="Arial"/>
        </w:rPr>
      </w:pPr>
    </w:p>
    <w:p w:rsidR="004D0FB8" w:rsidRPr="00A430C2" w:rsidRDefault="004D0FB8" w:rsidP="00324D44">
      <w:pPr>
        <w:pStyle w:val="Odsekzoznamu"/>
        <w:ind w:left="0"/>
        <w:contextualSpacing w:val="0"/>
        <w:jc w:val="both"/>
        <w:rPr>
          <w:rFonts w:ascii="Arial Narrow" w:hAnsi="Arial Narrow" w:cs="Arial"/>
        </w:rPr>
      </w:pPr>
      <w:r w:rsidRPr="00A430C2">
        <w:rPr>
          <w:rFonts w:ascii="Arial Narrow" w:hAnsi="Arial Narrow" w:cs="Arial"/>
        </w:rPr>
        <w:t xml:space="preserve">Za pozitívum v oblasti zásobovania obyvateľstva pitnou vodou možno považovať každoročný nárast podielu zásobovaných obyvateľov. Počet obcí s verejným vodovodom v roku 2011 dosiahol 2 348 </w:t>
      </w:r>
      <w:r w:rsidR="00710DD4" w:rsidRPr="00A430C2">
        <w:rPr>
          <w:rFonts w:ascii="Arial Narrow" w:hAnsi="Arial Narrow" w:cs="Arial"/>
        </w:rPr>
        <w:br/>
      </w:r>
      <w:r w:rsidRPr="00A430C2">
        <w:rPr>
          <w:rFonts w:ascii="Arial Narrow" w:hAnsi="Arial Narrow" w:cs="Arial"/>
        </w:rPr>
        <w:t>(z celkového počtu 2890 obcí) čo predstavuje 81,2% z celkového počtu obcí SR.</w:t>
      </w:r>
    </w:p>
    <w:p w:rsidR="004D0FB8" w:rsidRPr="00A430C2" w:rsidRDefault="004D0FB8" w:rsidP="00324D44">
      <w:pPr>
        <w:pStyle w:val="Default"/>
        <w:jc w:val="both"/>
        <w:rPr>
          <w:rFonts w:ascii="Arial Narrow" w:hAnsi="Arial Narrow"/>
        </w:rPr>
      </w:pPr>
    </w:p>
    <w:p w:rsidR="004D0FB8" w:rsidRPr="00A430C2" w:rsidRDefault="004D0FB8" w:rsidP="00324D44">
      <w:pPr>
        <w:pStyle w:val="Default"/>
        <w:jc w:val="both"/>
        <w:rPr>
          <w:rFonts w:ascii="Arial Narrow" w:hAnsi="Arial Narrow"/>
          <w:i/>
        </w:rPr>
      </w:pPr>
      <w:r w:rsidRPr="00A430C2">
        <w:rPr>
          <w:rFonts w:ascii="Arial Narrow" w:hAnsi="Arial Narrow"/>
        </w:rPr>
        <w:t>V období rokov 2008 - 2011 vzrástol počet km kanalizačnej a vodovodnej siete, avšak vzrástol aj počet km technických sietí bez prípojok. Dôvodom je fakt, že v SR žije cca 45% obyvateľov v obciach, prevažne v rodinných domoch, ktoré majú vlastné septiky a vlastné zdroje pitnej vody. V podmienkach ekonomickej recesie obyvateľstvo viac hospodári a využíva f</w:t>
      </w:r>
      <w:r w:rsidR="00710DD4" w:rsidRPr="00A430C2">
        <w:rPr>
          <w:rFonts w:ascii="Arial Narrow" w:hAnsi="Arial Narrow"/>
        </w:rPr>
        <w:t>inančne prístupnejšie riešenia.</w:t>
      </w:r>
      <w:r w:rsidRPr="00A430C2">
        <w:rPr>
          <w:rFonts w:ascii="Arial Narrow" w:hAnsi="Arial Narrow"/>
        </w:rPr>
        <w:t xml:space="preserve"> V oblasti odpadových vôd, sa však finančné rozhodovanie obyvateľstva negatívne prejavuje na kvalite životného prostredia. V roku 2011 predstavoval podiel obyvateľov pripojených na verejnú kanalizáciu v SR 61,6 %, pričom s výnimkou Bratislavského kraja (87,1 %) všetky kraje nepresiahli 61% </w:t>
      </w:r>
      <w:proofErr w:type="spellStart"/>
      <w:r w:rsidRPr="00A430C2">
        <w:rPr>
          <w:rFonts w:ascii="Arial Narrow" w:hAnsi="Arial Narrow"/>
        </w:rPr>
        <w:t>napojenosť</w:t>
      </w:r>
      <w:proofErr w:type="spellEnd"/>
      <w:r w:rsidRPr="00A430C2">
        <w:rPr>
          <w:rFonts w:ascii="Arial Narrow" w:hAnsi="Arial Narrow"/>
        </w:rPr>
        <w:t xml:space="preserve">. </w:t>
      </w:r>
      <w:r w:rsidR="00710DD4" w:rsidRPr="00A430C2">
        <w:rPr>
          <w:rFonts w:ascii="Arial Narrow" w:hAnsi="Arial Narrow"/>
        </w:rPr>
        <w:br/>
      </w:r>
      <w:r w:rsidRPr="00A430C2">
        <w:rPr>
          <w:rFonts w:ascii="Arial Narrow" w:hAnsi="Arial Narrow"/>
        </w:rPr>
        <w:t>V porovnaní rokov 2008 a 2011 vzrástol počet km kanalizačnej siete vo všetkých krajoch okrem Bratislavského a Banskobystrického.</w:t>
      </w:r>
    </w:p>
    <w:p w:rsidR="004D0FB8" w:rsidRPr="00A430C2" w:rsidRDefault="004D0FB8" w:rsidP="00324D44">
      <w:pPr>
        <w:pStyle w:val="Default"/>
        <w:jc w:val="both"/>
        <w:rPr>
          <w:rFonts w:ascii="Arial Narrow" w:hAnsi="Arial Narrow"/>
          <w:i/>
        </w:rPr>
      </w:pPr>
    </w:p>
    <w:p w:rsidR="004D0FB8" w:rsidRPr="00A430C2" w:rsidRDefault="00070257" w:rsidP="00324D44">
      <w:pPr>
        <w:pStyle w:val="Nadpis6"/>
        <w:jc w:val="both"/>
        <w:rPr>
          <w:rFonts w:ascii="Arial Narrow" w:hAnsi="Arial Narrow" w:cs="Arial"/>
        </w:rPr>
      </w:pPr>
      <w:bookmarkStart w:id="32" w:name="_Toc376558491"/>
      <w:r w:rsidRPr="00A430C2">
        <w:rPr>
          <w:rFonts w:ascii="Arial Narrow" w:hAnsi="Arial Narrow" w:cs="Arial"/>
        </w:rPr>
        <w:t>III.</w:t>
      </w:r>
      <w:r w:rsidR="004D0FB8" w:rsidRPr="00A430C2">
        <w:rPr>
          <w:rFonts w:ascii="Arial Narrow" w:hAnsi="Arial Narrow" w:cs="Arial"/>
        </w:rPr>
        <w:t>1.8. Kultúrne a historické pamiatky a pozoruhodnosti</w:t>
      </w:r>
      <w:bookmarkEnd w:id="32"/>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Podľa údajov Pamiatkového úradu SR je k 31.</w:t>
      </w:r>
      <w:r w:rsidR="00710DD4" w:rsidRPr="00A430C2">
        <w:rPr>
          <w:rFonts w:ascii="Arial Narrow" w:hAnsi="Arial Narrow" w:cs="Arial"/>
        </w:rPr>
        <w:t xml:space="preserve"> </w:t>
      </w:r>
      <w:r w:rsidRPr="00A430C2">
        <w:rPr>
          <w:rFonts w:ascii="Arial Narrow" w:hAnsi="Arial Narrow" w:cs="Arial"/>
        </w:rPr>
        <w:t>12.</w:t>
      </w:r>
      <w:r w:rsidR="00710DD4" w:rsidRPr="00A430C2">
        <w:rPr>
          <w:rFonts w:ascii="Arial Narrow" w:hAnsi="Arial Narrow" w:cs="Arial"/>
        </w:rPr>
        <w:t xml:space="preserve"> </w:t>
      </w:r>
      <w:r w:rsidRPr="00A430C2">
        <w:rPr>
          <w:rFonts w:ascii="Arial Narrow" w:hAnsi="Arial Narrow" w:cs="Arial"/>
        </w:rPr>
        <w:t xml:space="preserve">2012 na Slovensku evidovaných 9 808 nehnuteľných národných kultúrnych pamiatok (pamiatky architektúry, pamiatky archeológie, pamiatky histórie, pamiatky historickej zelene, pamiatky ľudovej architektúry, pamiatky technické a aj výtvarné). V súčasnosti k nim patrí 569 kaštieľov a kúrií, 100 hradov, 66 kláštorov, 1592 kostolov,  930 ľudových domov, 2379 meštianskych domov, 235 palácov a víl, 28 </w:t>
      </w:r>
      <w:r w:rsidR="00710DD4" w:rsidRPr="00A430C2">
        <w:rPr>
          <w:rFonts w:ascii="Arial Narrow" w:hAnsi="Arial Narrow" w:cs="Arial"/>
        </w:rPr>
        <w:t>prícestných</w:t>
      </w:r>
      <w:r w:rsidRPr="00A430C2">
        <w:rPr>
          <w:rFonts w:ascii="Arial Narrow" w:hAnsi="Arial Narrow" w:cs="Arial"/>
        </w:rPr>
        <w:t xml:space="preserve"> plastík resp. božích múk, 6 </w:t>
      </w:r>
      <w:r w:rsidR="00710DD4" w:rsidRPr="00A430C2">
        <w:rPr>
          <w:rFonts w:ascii="Arial Narrow" w:hAnsi="Arial Narrow" w:cs="Arial"/>
        </w:rPr>
        <w:t>prícestných</w:t>
      </w:r>
      <w:r w:rsidRPr="00A430C2">
        <w:rPr>
          <w:rFonts w:ascii="Arial Narrow" w:hAnsi="Arial Narrow" w:cs="Arial"/>
        </w:rPr>
        <w:t xml:space="preserve"> krížov a stĺpov, 483 pamätných tabúľ a miest, 66 cint</w:t>
      </w:r>
      <w:r w:rsidR="00710DD4" w:rsidRPr="00A430C2">
        <w:rPr>
          <w:rFonts w:ascii="Arial Narrow" w:hAnsi="Arial Narrow" w:cs="Arial"/>
        </w:rPr>
        <w:t>o</w:t>
      </w:r>
      <w:r w:rsidRPr="00A430C2">
        <w:rPr>
          <w:rFonts w:ascii="Arial Narrow" w:hAnsi="Arial Narrow" w:cs="Arial"/>
        </w:rPr>
        <w:t>rínov, 45 hrobov a 49 hrobiek. Nachádza sa v nich 15 388 pamiatkových objektov a 14 782 hnuteľných kultúrnych pamiatok (98% z nich je sakrálneho charakteru).</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Vzhľadom na zosilňujúci sa vplyv klimatických zmien, klimatických podmienok, stavebnú a inú hospodársku činnosť človeka, zhoršujúce sa hydrogeologické a hydrologické podmienky dochádza k redukcii hodnôt nehnuteľností v pamiatkových územiach.</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 xml:space="preserve">K nehnuteľným pamiatkam v podobe objektov patria aj pamiatkové územia. Na Slovensku je evidovaných 18 mestských pamiatkových rezervácií (Banská Štiavnica, Bardejov, Kežmarok, Kremnica, Levoča, Prešov, Spišská Kapitula, Spišská Sobota, Bratislava, Banská Bystrica, Nitra, Košice, Trenčín, Trnava, Žilina, Svätý Jur, Podolínec, Štiavnické Bane) a 10 pamiatkových </w:t>
      </w:r>
      <w:r w:rsidR="00710DD4" w:rsidRPr="00A430C2">
        <w:rPr>
          <w:rFonts w:ascii="Arial Narrow" w:hAnsi="Arial Narrow" w:cs="Arial"/>
        </w:rPr>
        <w:t>rezervácii</w:t>
      </w:r>
      <w:r w:rsidRPr="00A430C2">
        <w:rPr>
          <w:rFonts w:ascii="Arial Narrow" w:hAnsi="Arial Narrow" w:cs="Arial"/>
        </w:rPr>
        <w:t xml:space="preserve"> ľudovej architektúry (Čičmany, Podbiel, </w:t>
      </w:r>
      <w:proofErr w:type="spellStart"/>
      <w:r w:rsidRPr="00A430C2">
        <w:rPr>
          <w:rFonts w:ascii="Arial Narrow" w:hAnsi="Arial Narrow" w:cs="Arial"/>
        </w:rPr>
        <w:t>Vlkolínec</w:t>
      </w:r>
      <w:proofErr w:type="spellEnd"/>
      <w:r w:rsidRPr="00A430C2">
        <w:rPr>
          <w:rFonts w:ascii="Arial Narrow" w:hAnsi="Arial Narrow" w:cs="Arial"/>
        </w:rPr>
        <w:t>, Ždiar, Špania dolina, Osturňa, Sebechleby, Veľké Leváre, Brhlovce, Plavecký Peter).</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 xml:space="preserve">K vyššie uvedeným kultúrnym pamiatkam sa zaraďujú aj  pamiatky kultúrnej krajiny nesúce historický a kultúrny odkaz. Účelom ochrany kultúrnej krajiny v SR je odborná správa a starostlivosť, kde je </w:t>
      </w:r>
      <w:r w:rsidRPr="00A430C2">
        <w:rPr>
          <w:rFonts w:ascii="Arial Narrow" w:hAnsi="Arial Narrow" w:cs="Arial"/>
        </w:rPr>
        <w:lastRenderedPageBreak/>
        <w:t xml:space="preserve">hlavným cieľom ochrana, manažment, údržba a zlepšovanie stavu kultúrneho bohatstva, aby mohla byť aj naďalej prínosnou súčasťou kultúrneho života. Vo viacerých krajinách je vytvorený systém zákonnej ochrany starostlivosti o kultúrnu krajinu, ktorej predmetom môžu byť aj oblasti kultivovanej krajiny s charakteristickou sídelnou štruktúrou, krajinné kompozície a systémy viazané na architektonické súbory, hospodárske feudálne celky v poľnohospodárskej krajine, kultivačné a technické aktivity človeka v krajine, kultúrno-historicky významné územia a i. Na základe Dohovoru o ochrane kultúrneho a prírodného dedičstva je vypracovaný celosvetový zoznam pamiatok pod patronátom organizácie UNESCO (na Slovensku sa nachádza 7 lokalít zapísaných v celosvetovom zozname prírodného a kultúrneho </w:t>
      </w:r>
      <w:r w:rsidR="00710DD4" w:rsidRPr="00A430C2">
        <w:rPr>
          <w:rFonts w:ascii="Arial Narrow" w:hAnsi="Arial Narrow" w:cs="Arial"/>
        </w:rPr>
        <w:t>dedičstva</w:t>
      </w:r>
      <w:r w:rsidRPr="00A430C2">
        <w:rPr>
          <w:rFonts w:ascii="Arial Narrow" w:hAnsi="Arial Narrow" w:cs="Arial"/>
        </w:rPr>
        <w:t xml:space="preserve"> – pozri tab.č.1)</w:t>
      </w:r>
      <w:r w:rsidR="00710DD4" w:rsidRPr="00A430C2">
        <w:rPr>
          <w:rFonts w:ascii="Arial Narrow" w:hAnsi="Arial Narrow" w:cs="Arial"/>
        </w:rPr>
        <w:t xml:space="preserve"> </w:t>
      </w:r>
      <w:r w:rsidRPr="00A430C2">
        <w:rPr>
          <w:rFonts w:ascii="Arial Narrow" w:hAnsi="Arial Narrow" w:cs="Arial"/>
        </w:rPr>
        <w:t xml:space="preserve">Ochrana charakteristických krajinných čŕt spočíva v zachovaní charakteristických znakov, ktoré danú krajinu reprezentujú a ich zánikom sa mení krajinný typ a tým aj celý vzhľad krajiny (najčastejším zásahom je zmena krajinnej štruktúry). </w:t>
      </w:r>
    </w:p>
    <w:p w:rsidR="004D0FB8" w:rsidRPr="00A430C2" w:rsidRDefault="004D0FB8" w:rsidP="00324D44">
      <w:pPr>
        <w:jc w:val="both"/>
        <w:rPr>
          <w:rFonts w:ascii="Arial Narrow" w:hAnsi="Arial Narrow" w:cs="Arial"/>
          <w:b/>
        </w:rPr>
      </w:pPr>
    </w:p>
    <w:p w:rsidR="004D0FB8" w:rsidRPr="00A430C2" w:rsidRDefault="004D0FB8" w:rsidP="00324D44">
      <w:pPr>
        <w:jc w:val="both"/>
        <w:rPr>
          <w:rFonts w:ascii="Arial Narrow" w:hAnsi="Arial Narrow" w:cs="Arial"/>
          <w:sz w:val="20"/>
          <w:szCs w:val="20"/>
        </w:rPr>
      </w:pPr>
      <w:r w:rsidRPr="00A430C2">
        <w:rPr>
          <w:rFonts w:ascii="Arial Narrow" w:hAnsi="Arial Narrow" w:cs="Arial"/>
          <w:b/>
          <w:sz w:val="20"/>
          <w:szCs w:val="20"/>
        </w:rPr>
        <w:t>Tab. č.1: Lokality na Slovensku zapísané v zozname svetového a kultúrneho dedičstva</w:t>
      </w:r>
    </w:p>
    <w:p w:rsidR="004D0FB8" w:rsidRPr="00A430C2" w:rsidRDefault="004D0FB8" w:rsidP="00324D44">
      <w:pPr>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4D0FB8" w:rsidRPr="00A430C2" w:rsidTr="00710DD4">
        <w:tc>
          <w:tcPr>
            <w:tcW w:w="9210" w:type="dxa"/>
          </w:tcPr>
          <w:p w:rsidR="004D0FB8" w:rsidRPr="00A430C2" w:rsidRDefault="004D0FB8" w:rsidP="00EB4CAB">
            <w:pPr>
              <w:numPr>
                <w:ilvl w:val="0"/>
                <w:numId w:val="21"/>
              </w:numPr>
              <w:jc w:val="both"/>
              <w:rPr>
                <w:rFonts w:ascii="Arial Narrow" w:hAnsi="Arial Narrow" w:cs="Arial"/>
                <w:b/>
              </w:rPr>
            </w:pPr>
            <w:r w:rsidRPr="00A430C2">
              <w:rPr>
                <w:rFonts w:ascii="Arial Narrow" w:hAnsi="Arial Narrow" w:cs="Arial"/>
              </w:rPr>
              <w:t xml:space="preserve">Pamiatková rezervácia ľudovej architektúry </w:t>
            </w:r>
            <w:proofErr w:type="spellStart"/>
            <w:r w:rsidRPr="00A430C2">
              <w:rPr>
                <w:rFonts w:ascii="Arial Narrow" w:hAnsi="Arial Narrow" w:cs="Arial"/>
              </w:rPr>
              <w:t>Vlkolínec</w:t>
            </w:r>
            <w:proofErr w:type="spellEnd"/>
            <w:r w:rsidRPr="00A430C2">
              <w:rPr>
                <w:rFonts w:ascii="Arial Narrow" w:hAnsi="Arial Narrow" w:cs="Arial"/>
              </w:rPr>
              <w:t xml:space="preserve">, </w:t>
            </w:r>
          </w:p>
          <w:p w:rsidR="004D0FB8" w:rsidRPr="00A430C2" w:rsidRDefault="004D0FB8" w:rsidP="00EB4CAB">
            <w:pPr>
              <w:numPr>
                <w:ilvl w:val="0"/>
                <w:numId w:val="21"/>
              </w:numPr>
              <w:jc w:val="both"/>
              <w:rPr>
                <w:rFonts w:ascii="Arial Narrow" w:hAnsi="Arial Narrow" w:cs="Arial"/>
                <w:b/>
              </w:rPr>
            </w:pPr>
            <w:r w:rsidRPr="00A430C2">
              <w:rPr>
                <w:rFonts w:ascii="Arial Narrow" w:hAnsi="Arial Narrow" w:cs="Arial"/>
              </w:rPr>
              <w:t xml:space="preserve">Levoča (historické stredoveké centrum mesta a diela Majstra Pavla z Levoče) a Spišský hrad s okolitými kultúrnymi pamiatkami - Spišská Kapitula, Spišské Podhradie, kostol sv. Ducha v Žehre, </w:t>
            </w:r>
          </w:p>
          <w:p w:rsidR="004D0FB8" w:rsidRPr="00A430C2" w:rsidRDefault="004D0FB8" w:rsidP="00EB4CAB">
            <w:pPr>
              <w:numPr>
                <w:ilvl w:val="0"/>
                <w:numId w:val="21"/>
              </w:numPr>
              <w:jc w:val="both"/>
              <w:rPr>
                <w:rFonts w:ascii="Arial Narrow" w:hAnsi="Arial Narrow" w:cs="Arial"/>
                <w:b/>
              </w:rPr>
            </w:pPr>
            <w:r w:rsidRPr="00A430C2">
              <w:rPr>
                <w:rFonts w:ascii="Arial Narrow" w:hAnsi="Arial Narrow" w:cs="Arial"/>
              </w:rPr>
              <w:t xml:space="preserve">Banská Štiavnica s technickými pamiatkami jej okolia (Banská Štiavnica, Hodruša-Hámre, Štiavnické Bane, Banská Belá, Voznica, Vyhne, Banský Studenec, Počúvadlo, Kopanica, </w:t>
            </w:r>
            <w:proofErr w:type="spellStart"/>
            <w:r w:rsidRPr="00A430C2">
              <w:rPr>
                <w:rFonts w:ascii="Arial Narrow" w:hAnsi="Arial Narrow" w:cs="Arial"/>
              </w:rPr>
              <w:t>Kysihýbel</w:t>
            </w:r>
            <w:proofErr w:type="spellEnd"/>
            <w:r w:rsidRPr="00A430C2">
              <w:rPr>
                <w:rFonts w:ascii="Arial Narrow" w:hAnsi="Arial Narrow" w:cs="Arial"/>
              </w:rPr>
              <w:t xml:space="preserve">, </w:t>
            </w:r>
            <w:proofErr w:type="spellStart"/>
            <w:r w:rsidRPr="00A430C2">
              <w:rPr>
                <w:rFonts w:ascii="Arial Narrow" w:hAnsi="Arial Narrow" w:cs="Arial"/>
              </w:rPr>
              <w:t>Antol</w:t>
            </w:r>
            <w:proofErr w:type="spellEnd"/>
            <w:r w:rsidRPr="00A430C2">
              <w:rPr>
                <w:rFonts w:ascii="Arial Narrow" w:hAnsi="Arial Narrow" w:cs="Arial"/>
              </w:rPr>
              <w:t xml:space="preserve">, Ilija a najmä 23 vodných nádrží – </w:t>
            </w:r>
            <w:proofErr w:type="spellStart"/>
            <w:r w:rsidRPr="00A430C2">
              <w:rPr>
                <w:rFonts w:ascii="Arial Narrow" w:hAnsi="Arial Narrow" w:cs="Arial"/>
              </w:rPr>
              <w:t>tajchov</w:t>
            </w:r>
            <w:proofErr w:type="spellEnd"/>
            <w:r w:rsidRPr="00A430C2">
              <w:rPr>
                <w:rFonts w:ascii="Arial Narrow" w:hAnsi="Arial Narrow" w:cs="Arial"/>
              </w:rPr>
              <w:t xml:space="preserve">), </w:t>
            </w:r>
          </w:p>
          <w:p w:rsidR="004D0FB8" w:rsidRPr="00A430C2" w:rsidRDefault="004D0FB8" w:rsidP="00EB4CAB">
            <w:pPr>
              <w:numPr>
                <w:ilvl w:val="0"/>
                <w:numId w:val="21"/>
              </w:numPr>
              <w:jc w:val="both"/>
              <w:rPr>
                <w:rFonts w:ascii="Arial Narrow" w:hAnsi="Arial Narrow" w:cs="Arial"/>
                <w:b/>
              </w:rPr>
            </w:pPr>
            <w:r w:rsidRPr="00A430C2">
              <w:rPr>
                <w:rFonts w:ascii="Arial Narrow" w:hAnsi="Arial Narrow" w:cs="Arial"/>
              </w:rPr>
              <w:t xml:space="preserve">Bardejov - mestská pamiatková rezervácia aj s ochranným pásmom, vrátane židovského </w:t>
            </w:r>
            <w:proofErr w:type="spellStart"/>
            <w:r w:rsidRPr="00A430C2">
              <w:rPr>
                <w:rFonts w:ascii="Arial Narrow" w:hAnsi="Arial Narrow" w:cs="Arial"/>
              </w:rPr>
              <w:t>suburbia</w:t>
            </w:r>
            <w:proofErr w:type="spellEnd"/>
            <w:r w:rsidRPr="00A430C2">
              <w:rPr>
                <w:rFonts w:ascii="Arial Narrow" w:hAnsi="Arial Narrow" w:cs="Arial"/>
              </w:rPr>
              <w:t xml:space="preserve">, </w:t>
            </w:r>
          </w:p>
          <w:p w:rsidR="004D0FB8" w:rsidRPr="00A430C2" w:rsidRDefault="004D0FB8" w:rsidP="00EB4CAB">
            <w:pPr>
              <w:numPr>
                <w:ilvl w:val="0"/>
                <w:numId w:val="21"/>
              </w:numPr>
              <w:jc w:val="both"/>
              <w:rPr>
                <w:rFonts w:ascii="Arial Narrow" w:hAnsi="Arial Narrow" w:cs="Arial"/>
                <w:b/>
              </w:rPr>
            </w:pPr>
            <w:r w:rsidRPr="00A430C2">
              <w:rPr>
                <w:rFonts w:ascii="Arial Narrow" w:hAnsi="Arial Narrow" w:cs="Arial"/>
              </w:rPr>
              <w:t xml:space="preserve">Drevené kostoly v slovenskej časti Karpatského oblúka – Hervartov (rímskokatolícky kostol svätého Františka z Assisi), Tvrdošín (rímskokatolícky kostol Všetkých svätých), Kežmarok (evanjelický artikulárny kostol Najsvätejšej Trojice), Leštiny evanjelický drevený artikulárny kostol), Hronsek (evanjelický drevený artikulárny kostol), Hronsek (zvonica dreveného artikulárneho kostola), Bodružal (gréckokatolícky chrám svätého Mikuláša), Ladomirová (gréckokatolícky chrám svätého Michala Archanjela), Ruská Bystrá (gréckokatolícky chrám Prenesenia ostatkov svätého Mikuláša), </w:t>
            </w:r>
          </w:p>
          <w:p w:rsidR="004D0FB8" w:rsidRPr="00A430C2" w:rsidRDefault="00710DD4" w:rsidP="00EB4CAB">
            <w:pPr>
              <w:numPr>
                <w:ilvl w:val="0"/>
                <w:numId w:val="21"/>
              </w:numPr>
              <w:jc w:val="both"/>
              <w:rPr>
                <w:rFonts w:ascii="Arial Narrow" w:hAnsi="Arial Narrow" w:cs="Arial"/>
                <w:b/>
              </w:rPr>
            </w:pPr>
            <w:r w:rsidRPr="00A430C2">
              <w:rPr>
                <w:rFonts w:ascii="Arial Narrow" w:hAnsi="Arial Narrow" w:cs="Arial"/>
              </w:rPr>
              <w:t xml:space="preserve">Jaskyne Slovenského krasu a </w:t>
            </w:r>
            <w:proofErr w:type="spellStart"/>
            <w:r w:rsidRPr="00A430C2">
              <w:rPr>
                <w:rFonts w:ascii="Arial Narrow" w:hAnsi="Arial Narrow" w:cs="Arial"/>
              </w:rPr>
              <w:t>Ag</w:t>
            </w:r>
            <w:r w:rsidR="004D0FB8" w:rsidRPr="00A430C2">
              <w:rPr>
                <w:rFonts w:ascii="Arial Narrow" w:hAnsi="Arial Narrow" w:cs="Arial"/>
              </w:rPr>
              <w:t>teleského</w:t>
            </w:r>
            <w:proofErr w:type="spellEnd"/>
            <w:r w:rsidR="004D0FB8" w:rsidRPr="00A430C2">
              <w:rPr>
                <w:rFonts w:ascii="Arial Narrow" w:hAnsi="Arial Narrow" w:cs="Arial"/>
              </w:rPr>
              <w:t xml:space="preserve"> krasu (pôvodne - v roku 1995 zaradených 12 jaskýň Slovenského krasu: Domica, </w:t>
            </w:r>
            <w:proofErr w:type="spellStart"/>
            <w:r w:rsidR="004D0FB8" w:rsidRPr="00A430C2">
              <w:rPr>
                <w:rFonts w:ascii="Arial Narrow" w:hAnsi="Arial Narrow" w:cs="Arial"/>
              </w:rPr>
              <w:t>Gombasecká</w:t>
            </w:r>
            <w:proofErr w:type="spellEnd"/>
            <w:r w:rsidR="004D0FB8" w:rsidRPr="00A430C2">
              <w:rPr>
                <w:rFonts w:ascii="Arial Narrow" w:hAnsi="Arial Narrow" w:cs="Arial"/>
              </w:rPr>
              <w:t xml:space="preserve"> j. - Silická </w:t>
            </w:r>
            <w:proofErr w:type="spellStart"/>
            <w:r w:rsidR="004D0FB8" w:rsidRPr="00A430C2">
              <w:rPr>
                <w:rFonts w:ascii="Arial Narrow" w:hAnsi="Arial Narrow" w:cs="Arial"/>
              </w:rPr>
              <w:t>ľadnica</w:t>
            </w:r>
            <w:proofErr w:type="spellEnd"/>
            <w:r w:rsidR="004D0FB8" w:rsidRPr="00A430C2">
              <w:rPr>
                <w:rFonts w:ascii="Arial Narrow" w:hAnsi="Arial Narrow" w:cs="Arial"/>
              </w:rPr>
              <w:t xml:space="preserve">, Jasovská j., Krásnohorská j., </w:t>
            </w:r>
            <w:proofErr w:type="spellStart"/>
            <w:r w:rsidR="004D0FB8" w:rsidRPr="00A430C2">
              <w:rPr>
                <w:rFonts w:ascii="Arial Narrow" w:hAnsi="Arial Narrow" w:cs="Arial"/>
              </w:rPr>
              <w:t>Ochtinská</w:t>
            </w:r>
            <w:proofErr w:type="spellEnd"/>
            <w:r w:rsidR="004D0FB8" w:rsidRPr="00A430C2">
              <w:rPr>
                <w:rFonts w:ascii="Arial Narrow" w:hAnsi="Arial Narrow" w:cs="Arial"/>
              </w:rPr>
              <w:t xml:space="preserve"> aragonitová j., Drienovská j., </w:t>
            </w:r>
            <w:proofErr w:type="spellStart"/>
            <w:r w:rsidR="004D0FB8" w:rsidRPr="00A430C2">
              <w:rPr>
                <w:rFonts w:ascii="Arial Narrow" w:hAnsi="Arial Narrow" w:cs="Arial"/>
              </w:rPr>
              <w:t>Hrušovská</w:t>
            </w:r>
            <w:proofErr w:type="spellEnd"/>
            <w:r w:rsidR="004D0FB8" w:rsidRPr="00A430C2">
              <w:rPr>
                <w:rFonts w:ascii="Arial Narrow" w:hAnsi="Arial Narrow" w:cs="Arial"/>
              </w:rPr>
              <w:t xml:space="preserve"> j., </w:t>
            </w:r>
            <w:proofErr w:type="spellStart"/>
            <w:r w:rsidR="004D0FB8" w:rsidRPr="00A430C2">
              <w:rPr>
                <w:rFonts w:ascii="Arial Narrow" w:hAnsi="Arial Narrow" w:cs="Arial"/>
              </w:rPr>
              <w:t>Skalistý</w:t>
            </w:r>
            <w:proofErr w:type="spellEnd"/>
            <w:r w:rsidR="004D0FB8" w:rsidRPr="00A430C2">
              <w:rPr>
                <w:rFonts w:ascii="Arial Narrow" w:hAnsi="Arial Narrow" w:cs="Arial"/>
              </w:rPr>
              <w:t xml:space="preserve"> potok - Kunia priepasť, Diviačia priepasť, Zvonivá jama, Snežná diera, Obrovská priepasť a 10 jaskýň </w:t>
            </w:r>
            <w:proofErr w:type="spellStart"/>
            <w:r w:rsidR="004D0FB8" w:rsidRPr="00A430C2">
              <w:rPr>
                <w:rFonts w:ascii="Arial Narrow" w:hAnsi="Arial Narrow" w:cs="Arial"/>
              </w:rPr>
              <w:t>Aggtelekského</w:t>
            </w:r>
            <w:proofErr w:type="spellEnd"/>
            <w:r w:rsidR="004D0FB8" w:rsidRPr="00A430C2">
              <w:rPr>
                <w:rFonts w:ascii="Arial Narrow" w:hAnsi="Arial Narrow" w:cs="Arial"/>
              </w:rPr>
              <w:t xml:space="preserve"> krasu, v roku 2000 rozšírené o Dobšinskú ľadovú jaskyňu a komplex </w:t>
            </w:r>
            <w:proofErr w:type="spellStart"/>
            <w:r w:rsidR="004D0FB8" w:rsidRPr="00A430C2">
              <w:rPr>
                <w:rFonts w:ascii="Arial Narrow" w:hAnsi="Arial Narrow" w:cs="Arial"/>
              </w:rPr>
              <w:t>Stratenská</w:t>
            </w:r>
            <w:proofErr w:type="spellEnd"/>
            <w:r w:rsidR="004D0FB8" w:rsidRPr="00A430C2">
              <w:rPr>
                <w:rFonts w:ascii="Arial Narrow" w:hAnsi="Arial Narrow" w:cs="Arial"/>
              </w:rPr>
              <w:t xml:space="preserve"> jaskyňa – Psie diery), </w:t>
            </w:r>
          </w:p>
          <w:p w:rsidR="004D0FB8" w:rsidRPr="00A430C2" w:rsidRDefault="004D0FB8" w:rsidP="00EB4CAB">
            <w:pPr>
              <w:numPr>
                <w:ilvl w:val="0"/>
                <w:numId w:val="21"/>
              </w:numPr>
              <w:jc w:val="both"/>
              <w:rPr>
                <w:rFonts w:ascii="Arial Narrow" w:hAnsi="Arial Narrow" w:cs="Arial"/>
                <w:b/>
              </w:rPr>
            </w:pPr>
            <w:r w:rsidRPr="00A430C2">
              <w:rPr>
                <w:rFonts w:ascii="Arial Narrow" w:hAnsi="Arial Narrow" w:cs="Arial"/>
              </w:rPr>
              <w:t xml:space="preserve">Bukové pralesy Karpát v Národnom parku </w:t>
            </w:r>
            <w:proofErr w:type="spellStart"/>
            <w:r w:rsidRPr="00A430C2">
              <w:rPr>
                <w:rFonts w:ascii="Arial Narrow" w:hAnsi="Arial Narrow" w:cs="Arial"/>
              </w:rPr>
              <w:t>Poloniny</w:t>
            </w:r>
            <w:proofErr w:type="spellEnd"/>
            <w:r w:rsidRPr="00A430C2">
              <w:rPr>
                <w:rFonts w:ascii="Arial Narrow" w:hAnsi="Arial Narrow" w:cs="Arial"/>
              </w:rPr>
              <w:t xml:space="preserve"> (</w:t>
            </w:r>
            <w:proofErr w:type="spellStart"/>
            <w:r w:rsidRPr="00A430C2">
              <w:rPr>
                <w:rFonts w:ascii="Arial Narrow" w:hAnsi="Arial Narrow" w:cs="Arial"/>
              </w:rPr>
              <w:t>Havešová</w:t>
            </w:r>
            <w:proofErr w:type="spellEnd"/>
            <w:r w:rsidRPr="00A430C2">
              <w:rPr>
                <w:rFonts w:ascii="Arial Narrow" w:hAnsi="Arial Narrow" w:cs="Arial"/>
              </w:rPr>
              <w:t xml:space="preserve">, </w:t>
            </w:r>
            <w:proofErr w:type="spellStart"/>
            <w:r w:rsidRPr="00A430C2">
              <w:rPr>
                <w:rFonts w:ascii="Arial Narrow" w:hAnsi="Arial Narrow" w:cs="Arial"/>
              </w:rPr>
              <w:t>Stužica</w:t>
            </w:r>
            <w:proofErr w:type="spellEnd"/>
            <w:r w:rsidRPr="00A430C2">
              <w:rPr>
                <w:rFonts w:ascii="Arial Narrow" w:hAnsi="Arial Narrow" w:cs="Arial"/>
              </w:rPr>
              <w:t xml:space="preserve">, Rožok) a Vihorlat v Chránenej krajinnej oblasti Vihorlat. </w:t>
            </w:r>
          </w:p>
        </w:tc>
      </w:tr>
    </w:tbl>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 xml:space="preserve">Do záznamu svetového dedičstva sú v súčasnosti </w:t>
      </w:r>
      <w:r w:rsidR="00710DD4" w:rsidRPr="00A430C2">
        <w:rPr>
          <w:rFonts w:ascii="Arial Narrow" w:hAnsi="Arial Narrow" w:cs="Arial"/>
        </w:rPr>
        <w:t>navrhnuté</w:t>
      </w:r>
      <w:r w:rsidRPr="00A430C2">
        <w:rPr>
          <w:rFonts w:ascii="Arial Narrow" w:hAnsi="Arial Narrow" w:cs="Arial"/>
        </w:rPr>
        <w:t xml:space="preserve"> pami</w:t>
      </w:r>
      <w:r w:rsidR="00710DD4" w:rsidRPr="00A430C2">
        <w:rPr>
          <w:rFonts w:ascii="Arial Narrow" w:hAnsi="Arial Narrow" w:cs="Arial"/>
        </w:rPr>
        <w:t>a</w:t>
      </w:r>
      <w:r w:rsidRPr="00A430C2">
        <w:rPr>
          <w:rFonts w:ascii="Arial Narrow" w:hAnsi="Arial Narrow" w:cs="Arial"/>
        </w:rPr>
        <w:t xml:space="preserve">tky Veľkej Moravy, pevnostný systém na sútoku riek Dunaja a Váhu v Komárne, pamätník </w:t>
      </w:r>
      <w:proofErr w:type="spellStart"/>
      <w:r w:rsidRPr="00A430C2">
        <w:rPr>
          <w:rFonts w:ascii="Arial Narrow" w:hAnsi="Arial Narrow" w:cs="Arial"/>
        </w:rPr>
        <w:t>Chatama</w:t>
      </w:r>
      <w:proofErr w:type="spellEnd"/>
      <w:r w:rsidRPr="00A430C2">
        <w:rPr>
          <w:rFonts w:ascii="Arial Narrow" w:hAnsi="Arial Narrow" w:cs="Arial"/>
        </w:rPr>
        <w:t xml:space="preserve"> </w:t>
      </w:r>
      <w:proofErr w:type="spellStart"/>
      <w:r w:rsidRPr="00A430C2">
        <w:rPr>
          <w:rFonts w:ascii="Arial Narrow" w:hAnsi="Arial Narrow" w:cs="Arial"/>
        </w:rPr>
        <w:t>Sofera</w:t>
      </w:r>
      <w:proofErr w:type="spellEnd"/>
      <w:r w:rsidRPr="00A430C2">
        <w:rPr>
          <w:rFonts w:ascii="Arial Narrow" w:hAnsi="Arial Narrow" w:cs="Arial"/>
        </w:rPr>
        <w:t xml:space="preserve"> v Bratislave, </w:t>
      </w:r>
      <w:proofErr w:type="spellStart"/>
      <w:r w:rsidRPr="00A430C2">
        <w:rPr>
          <w:rFonts w:ascii="Arial Narrow" w:hAnsi="Arial Narrow" w:cs="Arial"/>
        </w:rPr>
        <w:t>Limes</w:t>
      </w:r>
      <w:proofErr w:type="spellEnd"/>
      <w:r w:rsidRPr="00A430C2">
        <w:rPr>
          <w:rFonts w:ascii="Arial Narrow" w:hAnsi="Arial Narrow" w:cs="Arial"/>
        </w:rPr>
        <w:t xml:space="preserve"> </w:t>
      </w:r>
      <w:proofErr w:type="spellStart"/>
      <w:r w:rsidRPr="00A430C2">
        <w:rPr>
          <w:rFonts w:ascii="Arial Narrow" w:hAnsi="Arial Narrow" w:cs="Arial"/>
        </w:rPr>
        <w:t>Romanus</w:t>
      </w:r>
      <w:proofErr w:type="spellEnd"/>
      <w:r w:rsidRPr="00A430C2">
        <w:rPr>
          <w:rFonts w:ascii="Arial Narrow" w:hAnsi="Arial Narrow" w:cs="Arial"/>
        </w:rPr>
        <w:t xml:space="preserve"> na strednom Dunaji, gemerské a abovské kostoly so stredovekými nástenný</w:t>
      </w:r>
      <w:r w:rsidR="00710DD4" w:rsidRPr="00A430C2">
        <w:rPr>
          <w:rFonts w:ascii="Arial Narrow" w:hAnsi="Arial Narrow" w:cs="Arial"/>
        </w:rPr>
        <w:t>mi maľbami, šošovkovité jadro me</w:t>
      </w:r>
      <w:r w:rsidRPr="00A430C2">
        <w:rPr>
          <w:rFonts w:ascii="Arial Narrow" w:hAnsi="Arial Narrow" w:cs="Arial"/>
        </w:rPr>
        <w:t>sta Košice, tokajská vinohradnícka oblasť, doliny mezozoika Západných Karpát, gejzír v Herľanoch, kultúrna krajina v Dunajskom regióne.</w:t>
      </w:r>
    </w:p>
    <w:p w:rsidR="004D0FB8" w:rsidRPr="00A430C2" w:rsidRDefault="004D0FB8" w:rsidP="00324D44">
      <w:pPr>
        <w:jc w:val="both"/>
        <w:rPr>
          <w:rFonts w:ascii="Arial Narrow" w:hAnsi="Arial Narrow" w:cs="Arial"/>
        </w:rPr>
      </w:pPr>
    </w:p>
    <w:p w:rsidR="004D0FB8" w:rsidRPr="00A430C2" w:rsidRDefault="004D0FB8" w:rsidP="00324D44">
      <w:pPr>
        <w:jc w:val="both"/>
        <w:rPr>
          <w:rFonts w:ascii="Arial Narrow" w:hAnsi="Arial Narrow" w:cs="Arial"/>
        </w:rPr>
      </w:pPr>
      <w:r w:rsidRPr="00A430C2">
        <w:rPr>
          <w:rFonts w:ascii="Arial Narrow" w:hAnsi="Arial Narrow" w:cs="Arial"/>
        </w:rPr>
        <w:t>V prípade, že by sa stratégia IROP nerealizovala, na území jednotlivých regiónov SR by sa nenaplnili najmä nasledovné ciele:</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Zlepšenie dostupnosti k cestnej infraštruktúre TEN-T a cestám I. triedy</w:t>
      </w:r>
      <w:r w:rsidR="00710DD4" w:rsidRPr="00A430C2">
        <w:rPr>
          <w:rFonts w:ascii="Arial Narrow" w:hAnsi="Arial Narrow" w:cs="Arial"/>
          <w:iCs/>
        </w:rPr>
        <w:t>;</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lastRenderedPageBreak/>
        <w:t>Zníženie environmentálneho zaťaženia mestských a prímestských oblastí prostredníctvom podpory a rozvoja integrovaných dopravných systémov a  zvyšovania atraktivity verejnej osobnej dopravy</w:t>
      </w:r>
      <w:r w:rsidR="00710DD4" w:rsidRPr="00A430C2">
        <w:rPr>
          <w:rFonts w:ascii="Arial Narrow" w:hAnsi="Arial Narrow" w:cs="Arial"/>
          <w:iCs/>
        </w:rPr>
        <w:t>;</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Zvýšenie atraktivity a prepravnej kapacity nemotorovej dopravy (predovšetkým cyklistickej dopravy) na c</w:t>
      </w:r>
      <w:r w:rsidR="00710DD4" w:rsidRPr="00A430C2">
        <w:rPr>
          <w:rFonts w:ascii="Arial Narrow" w:hAnsi="Arial Narrow" w:cs="Arial"/>
          <w:iCs/>
        </w:rPr>
        <w:t>elkovom počte prepravených osôb;</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 xml:space="preserve">Podporiť prechod poskytovania sociálnych služieb a výkonu opatrení sociálnoprávnej ochrany detí a sociálnej kurately z inštitucionálnej formy na </w:t>
      </w:r>
      <w:proofErr w:type="spellStart"/>
      <w:r w:rsidRPr="00A430C2">
        <w:rPr>
          <w:rFonts w:ascii="Arial Narrow" w:hAnsi="Arial Narrow" w:cs="Arial"/>
          <w:iCs/>
        </w:rPr>
        <w:t>komunitnú</w:t>
      </w:r>
      <w:proofErr w:type="spellEnd"/>
      <w:r w:rsidRPr="00A430C2">
        <w:rPr>
          <w:rFonts w:ascii="Arial Narrow" w:hAnsi="Arial Narrow" w:cs="Arial"/>
          <w:iCs/>
        </w:rPr>
        <w:t>, a to podporou rozvoja existujúcich a nových služieb komunitnej starostlivosti z hľadiska riešenia investičných potrieb do infraštruktúry a  materiálno-technologického vybavenia</w:t>
      </w:r>
      <w:r w:rsidR="00710DD4" w:rsidRPr="00A430C2">
        <w:rPr>
          <w:rFonts w:ascii="Arial Narrow" w:hAnsi="Arial Narrow" w:cs="Arial"/>
          <w:iCs/>
        </w:rPr>
        <w:t>;</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Modernizovať zdravotnícku infraštruktúru za účelom zlepšenia dostupnosti ku kvalitným službám v  primárnej zdravotnej starostlivosti</w:t>
      </w:r>
      <w:r w:rsidR="00710DD4" w:rsidRPr="00A430C2">
        <w:rPr>
          <w:rFonts w:ascii="Arial Narrow" w:hAnsi="Arial Narrow" w:cs="Arial"/>
          <w:iCs/>
        </w:rPr>
        <w:t>;</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Zv</w:t>
      </w:r>
      <w:r w:rsidR="00710DD4" w:rsidRPr="00A430C2">
        <w:rPr>
          <w:rFonts w:ascii="Arial Narrow" w:hAnsi="Arial Narrow" w:cs="Arial"/>
          <w:iCs/>
        </w:rPr>
        <w:t xml:space="preserve">ýšenie hrubej </w:t>
      </w:r>
      <w:proofErr w:type="spellStart"/>
      <w:r w:rsidR="00710DD4" w:rsidRPr="00A430C2">
        <w:rPr>
          <w:rFonts w:ascii="Arial Narrow" w:hAnsi="Arial Narrow" w:cs="Arial"/>
          <w:iCs/>
        </w:rPr>
        <w:t>zaškolenosti</w:t>
      </w:r>
      <w:proofErr w:type="spellEnd"/>
      <w:r w:rsidR="00710DD4" w:rsidRPr="00A430C2">
        <w:rPr>
          <w:rFonts w:ascii="Arial Narrow" w:hAnsi="Arial Narrow" w:cs="Arial"/>
          <w:iCs/>
        </w:rPr>
        <w:t xml:space="preserve"> detí;</w:t>
      </w:r>
    </w:p>
    <w:p w:rsidR="004D0FB8" w:rsidRPr="00A430C2" w:rsidRDefault="00710DD4" w:rsidP="00EB4CAB">
      <w:pPr>
        <w:pStyle w:val="Odsekzoznamu"/>
        <w:numPr>
          <w:ilvl w:val="0"/>
          <w:numId w:val="28"/>
        </w:numPr>
        <w:jc w:val="both"/>
        <w:rPr>
          <w:rFonts w:ascii="Arial Narrow" w:hAnsi="Arial Narrow" w:cs="Arial"/>
          <w:u w:val="single"/>
        </w:rPr>
      </w:pPr>
      <w:r w:rsidRPr="00A430C2">
        <w:rPr>
          <w:rFonts w:ascii="Arial Narrow" w:hAnsi="Arial Narrow" w:cs="Arial"/>
          <w:iCs/>
        </w:rPr>
        <w:t>Stimulovanie podpory udržateľnej zamestnanosti v kultúrnom a kreatívnom sektore prostredníctvom vytvorenia priaznivého prostredia  vo forme tvrdej a mäkkej infraštruktúry pre rozvoj kreativity a netechnologických inovácií</w:t>
      </w:r>
      <w:r w:rsidR="008F399E" w:rsidRPr="00A430C2">
        <w:rPr>
          <w:rFonts w:ascii="Arial Narrow" w:hAnsi="Arial Narrow" w:cs="Arial"/>
          <w:iCs/>
        </w:rPr>
        <w:t>;</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Zvýšenie energetickej efektívnosti budov na bývanie</w:t>
      </w:r>
      <w:r w:rsidR="008F399E" w:rsidRPr="00A430C2">
        <w:rPr>
          <w:rFonts w:ascii="Arial Narrow" w:hAnsi="Arial Narrow" w:cs="Arial"/>
          <w:iCs/>
        </w:rPr>
        <w:t>;</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Zvýšenie dostupnosti zdrojov podzemných vôd pre zásobovanie obyvateľstva pitnou vodou</w:t>
      </w:r>
      <w:r w:rsidR="008F399E" w:rsidRPr="00A430C2">
        <w:rPr>
          <w:rFonts w:ascii="Arial Narrow" w:hAnsi="Arial Narrow" w:cs="Arial"/>
          <w:iCs/>
        </w:rPr>
        <w:t>;</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Zabezpečenie bezproblémového zásobovania obyvateľstva kvalitnou pitnou vodou a efektívna likvidácia odpadových vôd bez negatívnych dopadov na životné prostredie</w:t>
      </w:r>
      <w:r w:rsidR="008F399E" w:rsidRPr="00A430C2">
        <w:rPr>
          <w:rFonts w:ascii="Arial Narrow" w:hAnsi="Arial Narrow" w:cs="Arial"/>
          <w:iCs/>
        </w:rPr>
        <w:t>;</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Zlepšenie environmentálnych aspektov v mestách a mestských oblastiach prostredníctvom budovania prvkov zelenej infraštruktúry a adaptácia urbanizov</w:t>
      </w:r>
      <w:r w:rsidR="008F399E" w:rsidRPr="00A430C2">
        <w:rPr>
          <w:rFonts w:ascii="Arial Narrow" w:hAnsi="Arial Narrow" w:cs="Arial"/>
          <w:iCs/>
        </w:rPr>
        <w:t>aného prostredia na zmeny klímy;</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Regenerácia a využitie nevyužívaných objektov a areálov (</w:t>
      </w:r>
      <w:proofErr w:type="spellStart"/>
      <w:r w:rsidRPr="00A430C2">
        <w:rPr>
          <w:rFonts w:ascii="Arial Narrow" w:hAnsi="Arial Narrow" w:cs="Arial"/>
          <w:iCs/>
        </w:rPr>
        <w:t>brownfields</w:t>
      </w:r>
      <w:proofErr w:type="spellEnd"/>
      <w:r w:rsidRPr="00A430C2">
        <w:rPr>
          <w:rFonts w:ascii="Arial Narrow" w:hAnsi="Arial Narrow" w:cs="Arial"/>
          <w:iCs/>
        </w:rPr>
        <w:t>) s cieľom zlepšenia kvality života obyvateľov v me</w:t>
      </w:r>
      <w:r w:rsidR="008F399E" w:rsidRPr="00A430C2">
        <w:rPr>
          <w:rFonts w:ascii="Arial Narrow" w:hAnsi="Arial Narrow" w:cs="Arial"/>
          <w:iCs/>
        </w:rPr>
        <w:t>stách a mestských oblastiach;</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Podpora budovania kapacít pre mi</w:t>
      </w:r>
      <w:r w:rsidR="008F399E" w:rsidRPr="00A430C2">
        <w:rPr>
          <w:rFonts w:ascii="Arial Narrow" w:hAnsi="Arial Narrow" w:cs="Arial"/>
          <w:iCs/>
        </w:rPr>
        <w:t>estny rozvoj vedený komunitou;</w:t>
      </w:r>
    </w:p>
    <w:p w:rsidR="004D0FB8" w:rsidRPr="00A430C2" w:rsidRDefault="004D0FB8" w:rsidP="00EB4CAB">
      <w:pPr>
        <w:pStyle w:val="Odsekzoznamu"/>
        <w:numPr>
          <w:ilvl w:val="0"/>
          <w:numId w:val="28"/>
        </w:numPr>
        <w:jc w:val="both"/>
        <w:rPr>
          <w:rFonts w:ascii="Arial Narrow" w:hAnsi="Arial Narrow" w:cs="Arial"/>
          <w:u w:val="single"/>
        </w:rPr>
      </w:pPr>
      <w:r w:rsidRPr="00A430C2">
        <w:rPr>
          <w:rFonts w:ascii="Arial Narrow" w:hAnsi="Arial Narrow" w:cs="Arial"/>
          <w:iCs/>
        </w:rPr>
        <w:t>Podpora rastu a tvorby pracovných miest rozvojom podnikania a inovácií na miestnej úrovni</w:t>
      </w:r>
      <w:r w:rsidR="008F399E" w:rsidRPr="00A430C2">
        <w:rPr>
          <w:rFonts w:ascii="Arial Narrow" w:hAnsi="Arial Narrow" w:cs="Arial"/>
          <w:iCs/>
        </w:rPr>
        <w:t>.</w:t>
      </w:r>
    </w:p>
    <w:p w:rsidR="00AE7291" w:rsidRPr="00A430C2" w:rsidRDefault="00AE7291" w:rsidP="00324D44">
      <w:pPr>
        <w:jc w:val="both"/>
        <w:rPr>
          <w:rFonts w:ascii="Arial Narrow" w:hAnsi="Arial Narrow" w:cs="Arial"/>
        </w:rPr>
      </w:pPr>
    </w:p>
    <w:p w:rsidR="00AE7291" w:rsidRPr="00A430C2" w:rsidRDefault="00AE7291" w:rsidP="00324D44">
      <w:pPr>
        <w:pStyle w:val="Nadpis4"/>
        <w:jc w:val="both"/>
        <w:rPr>
          <w:rFonts w:ascii="Arial Narrow" w:hAnsi="Arial Narrow" w:cs="Arial"/>
        </w:rPr>
      </w:pPr>
      <w:bookmarkStart w:id="33" w:name="_Toc376558492"/>
      <w:r w:rsidRPr="00A430C2">
        <w:rPr>
          <w:rFonts w:ascii="Arial Narrow" w:hAnsi="Arial Narrow" w:cs="Arial"/>
        </w:rPr>
        <w:t>III.2. Územia chránené podľa osobitných predpisov (environmentálne obzvlášť dôležité oblasti)</w:t>
      </w:r>
      <w:bookmarkEnd w:id="33"/>
    </w:p>
    <w:p w:rsidR="00AE7291" w:rsidRPr="00A430C2" w:rsidRDefault="00AE7291" w:rsidP="00324D44">
      <w:pPr>
        <w:jc w:val="both"/>
        <w:rPr>
          <w:rFonts w:ascii="Arial Narrow" w:hAnsi="Arial Narrow" w:cs="Arial"/>
          <w:b/>
        </w:rPr>
      </w:pPr>
    </w:p>
    <w:p w:rsidR="00AE7291" w:rsidRPr="00A430C2" w:rsidRDefault="002227BA" w:rsidP="00324D44">
      <w:pPr>
        <w:pStyle w:val="Nadpis6"/>
        <w:jc w:val="both"/>
        <w:rPr>
          <w:rFonts w:ascii="Arial Narrow" w:hAnsi="Arial Narrow" w:cs="Arial"/>
        </w:rPr>
      </w:pPr>
      <w:bookmarkStart w:id="34" w:name="_Toc376558493"/>
      <w:r w:rsidRPr="00A430C2">
        <w:rPr>
          <w:rFonts w:ascii="Arial Narrow" w:hAnsi="Arial Narrow" w:cs="Arial"/>
        </w:rPr>
        <w:t xml:space="preserve">III. </w:t>
      </w:r>
      <w:r w:rsidR="00AE7291" w:rsidRPr="00A430C2">
        <w:rPr>
          <w:rFonts w:ascii="Arial Narrow" w:hAnsi="Arial Narrow" w:cs="Arial"/>
        </w:rPr>
        <w:t xml:space="preserve">2.1. Sústava chránených území </w:t>
      </w:r>
      <w:proofErr w:type="spellStart"/>
      <w:r w:rsidR="00AE7291" w:rsidRPr="00A430C2">
        <w:rPr>
          <w:rFonts w:ascii="Arial Narrow" w:hAnsi="Arial Narrow" w:cs="Arial"/>
        </w:rPr>
        <w:t>Natura</w:t>
      </w:r>
      <w:proofErr w:type="spellEnd"/>
      <w:r w:rsidR="00AE7291" w:rsidRPr="00A430C2">
        <w:rPr>
          <w:rFonts w:ascii="Arial Narrow" w:hAnsi="Arial Narrow" w:cs="Arial"/>
        </w:rPr>
        <w:t xml:space="preserve"> 2000</w:t>
      </w:r>
      <w:bookmarkEnd w:id="34"/>
    </w:p>
    <w:p w:rsidR="00324D44" w:rsidRPr="00A430C2" w:rsidRDefault="00324D44" w:rsidP="00324D44">
      <w:pPr>
        <w:pStyle w:val="Normlny1"/>
        <w:spacing w:line="240" w:lineRule="auto"/>
        <w:rPr>
          <w:rFonts w:ascii="Arial Narrow" w:hAnsi="Arial Narrow" w:cs="Arial"/>
          <w:sz w:val="24"/>
        </w:rPr>
      </w:pPr>
    </w:p>
    <w:p w:rsidR="00AE7291" w:rsidRPr="00A430C2" w:rsidRDefault="00AE7291" w:rsidP="00324D44">
      <w:pPr>
        <w:pStyle w:val="Normlny1"/>
        <w:spacing w:line="240" w:lineRule="auto"/>
        <w:rPr>
          <w:rFonts w:ascii="Arial Narrow" w:hAnsi="Arial Narrow" w:cs="Arial"/>
          <w:sz w:val="24"/>
        </w:rPr>
      </w:pPr>
      <w:r w:rsidRPr="00A430C2">
        <w:rPr>
          <w:rFonts w:ascii="Arial Narrow" w:hAnsi="Arial Narrow" w:cs="Arial"/>
          <w:sz w:val="24"/>
        </w:rPr>
        <w:t xml:space="preserve">Základnou súčasťou politiky SR ako aj európskej politiky pri </w:t>
      </w:r>
      <w:r w:rsidRPr="00A430C2">
        <w:rPr>
          <w:rFonts w:ascii="Arial Narrow" w:hAnsi="Arial Narrow" w:cs="Arial"/>
          <w:b/>
          <w:bCs/>
          <w:i/>
          <w:iCs/>
          <w:sz w:val="24"/>
        </w:rPr>
        <w:t>ochrane biodiverzity a ekosystémov</w:t>
      </w:r>
      <w:r w:rsidRPr="00A430C2">
        <w:rPr>
          <w:rFonts w:ascii="Arial Narrow" w:hAnsi="Arial Narrow" w:cs="Arial"/>
          <w:sz w:val="24"/>
        </w:rPr>
        <w:t xml:space="preserve"> je ochrana biotopov a druhov európskeho významu, najmä prostredníctvom súvislej európskej sústavy chránených území (NATURA 2000), ktorú budujú členské štáty nezávisle od národných sústav chránených území. SR je zaviazaná dodržiavať záväzky vyplývajúce z predpisov EÚ a to najmä zabezpečenie starostlivosti o územia NATURA 2000, dosiahnutie, resp. zachovanie priaznivého stavu druhov a biotopov európskeho významu a ich monitoring.</w:t>
      </w:r>
    </w:p>
    <w:p w:rsidR="00AE7291" w:rsidRPr="00A430C2" w:rsidRDefault="00AE7291" w:rsidP="00324D44">
      <w:pPr>
        <w:jc w:val="both"/>
        <w:rPr>
          <w:rFonts w:ascii="Arial Narrow" w:hAnsi="Arial Narrow" w:cs="Arial"/>
          <w:color w:val="0000FF"/>
        </w:rPr>
      </w:pPr>
    </w:p>
    <w:p w:rsidR="00AE7291" w:rsidRPr="00A430C2" w:rsidRDefault="00AE7291" w:rsidP="00324D44">
      <w:pPr>
        <w:jc w:val="both"/>
        <w:rPr>
          <w:rFonts w:ascii="Arial Narrow" w:hAnsi="Arial Narrow" w:cs="Arial"/>
        </w:rPr>
      </w:pPr>
      <w:r w:rsidRPr="00A430C2">
        <w:rPr>
          <w:rFonts w:ascii="Arial Narrow" w:hAnsi="Arial Narrow" w:cs="Arial"/>
        </w:rPr>
        <w:t xml:space="preserve">Z európskeho hľadiska sa SR vyznačuje vysokým počtom chránených druhov a chránených území. V rámci prístupového procesu boli ich definície zosúladené s definíciami predpisov EÚ (v národnej legislatíve boli upravené pojmy „druh európskeho významu“, „biotop európskeho významu“, ich „priaznivý stav“, „chránené vtáčie územia“, „územia európskeho významu“ a „súvislá európska sústava chránených území – NATURA 2000“). Rovnako boli zosúladené kritériá výberu a spôsob vyhlasovania chránených území, podmienky ochrany druhov, biotopov a území, ako aj spôsob zriadenia a prevádzky zoologických záhrad a regulácia obchodu s ohrozenými druhmi rastlín a živočíchov (CITES). </w:t>
      </w:r>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i/>
        </w:rPr>
      </w:pPr>
      <w:r w:rsidRPr="00A430C2">
        <w:rPr>
          <w:rFonts w:ascii="Arial Narrow" w:hAnsi="Arial Narrow" w:cs="Arial"/>
        </w:rPr>
        <w:t xml:space="preserve">Sústava NATURA 2000 pozostáva z tzv. </w:t>
      </w:r>
      <w:r w:rsidRPr="00A430C2">
        <w:rPr>
          <w:rFonts w:ascii="Arial Narrow" w:hAnsi="Arial Narrow" w:cs="Arial"/>
          <w:i/>
        </w:rPr>
        <w:t>chránených vtáčích území</w:t>
      </w:r>
      <w:r w:rsidRPr="00A430C2">
        <w:rPr>
          <w:rFonts w:ascii="Arial Narrow" w:hAnsi="Arial Narrow" w:cs="Arial"/>
        </w:rPr>
        <w:t xml:space="preserve"> (vyhlasované na základe Rady EÚ o ochrane voľne žijúcich vtákoch č. 79/409/EHS) a </w:t>
      </w:r>
      <w:r w:rsidRPr="00A430C2">
        <w:rPr>
          <w:rFonts w:ascii="Arial Narrow" w:hAnsi="Arial Narrow" w:cs="Arial"/>
          <w:i/>
        </w:rPr>
        <w:t xml:space="preserve">chránených území európskeho významu </w:t>
      </w:r>
      <w:r w:rsidRPr="00A430C2">
        <w:rPr>
          <w:rFonts w:ascii="Arial Narrow" w:hAnsi="Arial Narrow" w:cs="Arial"/>
          <w:i/>
        </w:rPr>
        <w:lastRenderedPageBreak/>
        <w:t>(vyhlasované na základe Smernice Rady EÚ o ochrane biotopov, voľne žijúcich živočíchov a voľne rastúcich rastlín č. 92/43/EHS).</w:t>
      </w:r>
    </w:p>
    <w:p w:rsidR="00AE7291" w:rsidRPr="00A430C2" w:rsidRDefault="00AE7291" w:rsidP="00324D44">
      <w:pPr>
        <w:jc w:val="both"/>
        <w:rPr>
          <w:rFonts w:ascii="Arial Narrow" w:hAnsi="Arial Narrow" w:cs="Arial"/>
        </w:rPr>
      </w:pPr>
      <w:r w:rsidRPr="00A430C2">
        <w:rPr>
          <w:rFonts w:ascii="Arial Narrow" w:hAnsi="Arial Narrow" w:cs="Arial"/>
        </w:rPr>
        <w:t>Vládou SR bol schválený národný zoznam navrhovaných chránených vtáčích území, ktorý k </w:t>
      </w:r>
      <w:r w:rsidR="006816B4" w:rsidRPr="00A430C2">
        <w:rPr>
          <w:rFonts w:ascii="Arial Narrow" w:hAnsi="Arial Narrow" w:cs="Arial"/>
        </w:rPr>
        <w:t>0</w:t>
      </w:r>
      <w:r w:rsidRPr="00A430C2">
        <w:rPr>
          <w:rFonts w:ascii="Arial Narrow" w:hAnsi="Arial Narrow" w:cs="Arial"/>
        </w:rPr>
        <w:t>1.</w:t>
      </w:r>
      <w:r w:rsidR="006816B4" w:rsidRPr="00A430C2">
        <w:rPr>
          <w:rFonts w:ascii="Arial Narrow" w:hAnsi="Arial Narrow" w:cs="Arial"/>
        </w:rPr>
        <w:t>0</w:t>
      </w:r>
      <w:r w:rsidRPr="00A430C2">
        <w:rPr>
          <w:rFonts w:ascii="Arial Narrow" w:hAnsi="Arial Narrow" w:cs="Arial"/>
        </w:rPr>
        <w:t xml:space="preserve">1. 2013 obsahuje 41 takýchto lokalít (obr.č.1). Majú rôznu výmeru – od 60 ha až po 128 014 ha vo </w:t>
      </w:r>
      <w:proofErr w:type="spellStart"/>
      <w:r w:rsidRPr="00A430C2">
        <w:rPr>
          <w:rFonts w:ascii="Arial Narrow" w:hAnsi="Arial Narrow" w:cs="Arial"/>
        </w:rPr>
        <w:t>Volovských</w:t>
      </w:r>
      <w:proofErr w:type="spellEnd"/>
      <w:r w:rsidRPr="00A430C2">
        <w:rPr>
          <w:rFonts w:ascii="Arial Narrow" w:hAnsi="Arial Narrow" w:cs="Arial"/>
        </w:rPr>
        <w:t xml:space="preserve"> vrchoch. Celková výmera navrhovaných chránených vtáčích</w:t>
      </w:r>
      <w:r w:rsidR="002227BA" w:rsidRPr="00A430C2">
        <w:rPr>
          <w:rFonts w:ascii="Arial Narrow" w:hAnsi="Arial Narrow" w:cs="Arial"/>
        </w:rPr>
        <w:t xml:space="preserve"> území zaberá 1 282 811 ha, čo </w:t>
      </w:r>
      <w:r w:rsidRPr="00A430C2">
        <w:rPr>
          <w:rFonts w:ascii="Arial Narrow" w:hAnsi="Arial Narrow" w:cs="Arial"/>
        </w:rPr>
        <w:t xml:space="preserve">predstavuje 26,16% územia Slovenska. Prekrytie so súčasnou sieťou chránených území predstavuje 55,0%. </w:t>
      </w:r>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b/>
          <w:sz w:val="20"/>
          <w:szCs w:val="20"/>
        </w:rPr>
      </w:pPr>
      <w:r w:rsidRPr="00A430C2">
        <w:rPr>
          <w:rFonts w:ascii="Arial Narrow" w:hAnsi="Arial Narrow" w:cs="Arial"/>
          <w:b/>
          <w:sz w:val="20"/>
          <w:szCs w:val="20"/>
        </w:rPr>
        <w:t xml:space="preserve">Obr. č.1: Prehľadná mapka navrhovaných chránených vtáčích území v SR (zdroj: </w:t>
      </w:r>
      <w:proofErr w:type="spellStart"/>
      <w:r w:rsidRPr="00A430C2">
        <w:rPr>
          <w:rFonts w:ascii="Arial Narrow" w:hAnsi="Arial Narrow" w:cs="Arial"/>
          <w:b/>
          <w:sz w:val="20"/>
          <w:szCs w:val="20"/>
        </w:rPr>
        <w:t>www.sopsr.sk</w:t>
      </w:r>
      <w:proofErr w:type="spellEnd"/>
      <w:r w:rsidRPr="00A430C2">
        <w:rPr>
          <w:rFonts w:ascii="Arial Narrow" w:hAnsi="Arial Narrow" w:cs="Arial"/>
          <w:b/>
          <w:sz w:val="20"/>
          <w:szCs w:val="20"/>
        </w:rPr>
        <w:t>)</w:t>
      </w:r>
    </w:p>
    <w:p w:rsidR="00AE7291" w:rsidRPr="00A430C2" w:rsidRDefault="00AE7291" w:rsidP="00324D44">
      <w:pPr>
        <w:jc w:val="both"/>
        <w:rPr>
          <w:rFonts w:ascii="Arial Narrow" w:hAnsi="Arial Narrow" w:cs="Arial"/>
          <w:sz w:val="16"/>
          <w:szCs w:val="16"/>
        </w:rPr>
      </w:pPr>
    </w:p>
    <w:p w:rsidR="00AE7291" w:rsidRPr="00A430C2" w:rsidRDefault="00AE7291" w:rsidP="00324D44">
      <w:pPr>
        <w:jc w:val="both"/>
        <w:rPr>
          <w:rFonts w:ascii="Arial Narrow" w:hAnsi="Arial Narrow" w:cs="Arial"/>
        </w:rPr>
      </w:pPr>
      <w:r w:rsidRPr="00A430C2">
        <w:rPr>
          <w:rFonts w:ascii="Arial Narrow" w:hAnsi="Arial Narrow" w:cs="Arial"/>
          <w:noProof/>
        </w:rPr>
        <w:drawing>
          <wp:inline distT="0" distB="0" distL="0" distR="0" wp14:anchorId="32DC77A4" wp14:editId="4EE69430">
            <wp:extent cx="4763135" cy="2415540"/>
            <wp:effectExtent l="19050" t="0" r="0" b="0"/>
            <wp:docPr id="1" name="Obrázok 1" descr="E:\dokumentyPCjul2013\VSucebnica\FazekasovaVSucebnica\obrazky\Obr. č. 27. Chránené vtáčie územia na Slovens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yPCjul2013\VSucebnica\FazekasovaVSucebnica\obrazky\Obr. č. 27. Chránené vtáčie územia na Slovensku.GIF"/>
                    <pic:cNvPicPr>
                      <a:picLocks noChangeAspect="1" noChangeArrowheads="1"/>
                    </pic:cNvPicPr>
                  </pic:nvPicPr>
                  <pic:blipFill>
                    <a:blip r:embed="rId12" cstate="print"/>
                    <a:srcRect/>
                    <a:stretch>
                      <a:fillRect/>
                    </a:stretch>
                  </pic:blipFill>
                  <pic:spPr bwMode="auto">
                    <a:xfrm>
                      <a:off x="0" y="0"/>
                      <a:ext cx="4763135" cy="2415540"/>
                    </a:xfrm>
                    <a:prstGeom prst="rect">
                      <a:avLst/>
                    </a:prstGeom>
                    <a:noFill/>
                    <a:ln w="9525">
                      <a:noFill/>
                      <a:miter lim="800000"/>
                      <a:headEnd/>
                      <a:tailEnd/>
                    </a:ln>
                  </pic:spPr>
                </pic:pic>
              </a:graphicData>
            </a:graphic>
          </wp:inline>
        </w:drawing>
      </w:r>
    </w:p>
    <w:p w:rsidR="00AE7291" w:rsidRPr="00A430C2" w:rsidRDefault="00AE7291" w:rsidP="00324D44">
      <w:pPr>
        <w:jc w:val="both"/>
        <w:rPr>
          <w:rFonts w:ascii="Arial Narrow" w:hAnsi="Arial Narrow" w:cs="Arial"/>
          <w:b/>
        </w:rPr>
      </w:pPr>
    </w:p>
    <w:p w:rsidR="00AE7291" w:rsidRPr="00A430C2" w:rsidRDefault="00AE7291" w:rsidP="00324D44">
      <w:pPr>
        <w:jc w:val="both"/>
        <w:rPr>
          <w:rFonts w:ascii="Arial Narrow" w:hAnsi="Arial Narrow" w:cs="Arial"/>
        </w:rPr>
      </w:pPr>
      <w:r w:rsidRPr="00A430C2">
        <w:rPr>
          <w:rFonts w:ascii="Arial Narrow" w:hAnsi="Arial Narrow" w:cs="Arial"/>
        </w:rPr>
        <w:t>Podobne bol vládou SR schválený národný zoznam navrhovaných území európskeho významu (obr.č.2). Obsahuje 474 území s celkovou rozlohou 573 690 ha, čo je 11,7% územia SR. Ich prekrytie so súčasnou sieťou chránených území predstavuje 86%.</w:t>
      </w:r>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b/>
          <w:sz w:val="20"/>
          <w:szCs w:val="20"/>
        </w:rPr>
      </w:pPr>
      <w:r w:rsidRPr="00A430C2">
        <w:rPr>
          <w:rFonts w:ascii="Arial Narrow" w:hAnsi="Arial Narrow" w:cs="Arial"/>
          <w:b/>
          <w:sz w:val="20"/>
          <w:szCs w:val="20"/>
        </w:rPr>
        <w:t xml:space="preserve">Obr. č.2: Prehľadná mapka navrhovaných území  európskeho významu v SR ((zdroj: </w:t>
      </w:r>
      <w:hyperlink r:id="rId13" w:history="1">
        <w:r w:rsidRPr="00A430C2">
          <w:rPr>
            <w:rStyle w:val="Hypertextovprepojenie"/>
            <w:rFonts w:ascii="Arial Narrow" w:hAnsi="Arial Narrow" w:cs="Arial"/>
            <w:b/>
            <w:sz w:val="20"/>
            <w:szCs w:val="20"/>
          </w:rPr>
          <w:t>www.sopsr.sk</w:t>
        </w:r>
      </w:hyperlink>
      <w:r w:rsidRPr="00A430C2">
        <w:rPr>
          <w:rFonts w:ascii="Arial Narrow" w:hAnsi="Arial Narrow" w:cs="Arial"/>
          <w:b/>
          <w:sz w:val="20"/>
          <w:szCs w:val="20"/>
        </w:rPr>
        <w:t>)</w:t>
      </w:r>
    </w:p>
    <w:p w:rsidR="00AE7291" w:rsidRPr="00A430C2" w:rsidRDefault="00AE7291" w:rsidP="00324D44">
      <w:pPr>
        <w:jc w:val="both"/>
        <w:rPr>
          <w:rFonts w:ascii="Arial Narrow" w:hAnsi="Arial Narrow" w:cs="Arial"/>
          <w:sz w:val="16"/>
          <w:szCs w:val="16"/>
        </w:rPr>
      </w:pPr>
    </w:p>
    <w:p w:rsidR="00AE7291" w:rsidRPr="00A430C2" w:rsidRDefault="00AE7291" w:rsidP="00324D44">
      <w:pPr>
        <w:jc w:val="both"/>
        <w:rPr>
          <w:rFonts w:ascii="Arial Narrow" w:hAnsi="Arial Narrow" w:cs="Arial"/>
          <w:b/>
        </w:rPr>
      </w:pPr>
      <w:r w:rsidRPr="00A430C2">
        <w:rPr>
          <w:rFonts w:ascii="Arial Narrow" w:hAnsi="Arial Narrow" w:cs="Arial"/>
          <w:b/>
          <w:noProof/>
        </w:rPr>
        <w:drawing>
          <wp:inline distT="0" distB="0" distL="0" distR="0" wp14:anchorId="7ECFC575" wp14:editId="03D71969">
            <wp:extent cx="4763135" cy="2511425"/>
            <wp:effectExtent l="19050" t="0" r="0" b="0"/>
            <wp:docPr id="3" name="Obrázok 3" descr="E:\dokumentyPCjul2013\VSucebnica\FazekasovaVSucebnica\obrazky\obr. č. 28. Územia európskeho významu na Slovens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yPCjul2013\VSucebnica\FazekasovaVSucebnica\obrazky\obr. č. 28. Územia európskeho významu na Slovensku.GIF"/>
                    <pic:cNvPicPr>
                      <a:picLocks noChangeAspect="1" noChangeArrowheads="1"/>
                    </pic:cNvPicPr>
                  </pic:nvPicPr>
                  <pic:blipFill>
                    <a:blip r:embed="rId14" cstate="print"/>
                    <a:srcRect/>
                    <a:stretch>
                      <a:fillRect/>
                    </a:stretch>
                  </pic:blipFill>
                  <pic:spPr bwMode="auto">
                    <a:xfrm>
                      <a:off x="0" y="0"/>
                      <a:ext cx="4763135" cy="2511425"/>
                    </a:xfrm>
                    <a:prstGeom prst="rect">
                      <a:avLst/>
                    </a:prstGeom>
                    <a:noFill/>
                    <a:ln w="9525">
                      <a:noFill/>
                      <a:miter lim="800000"/>
                      <a:headEnd/>
                      <a:tailEnd/>
                    </a:ln>
                  </pic:spPr>
                </pic:pic>
              </a:graphicData>
            </a:graphic>
          </wp:inline>
        </w:drawing>
      </w:r>
    </w:p>
    <w:p w:rsidR="00AE7291" w:rsidRPr="00A430C2" w:rsidRDefault="00AE7291" w:rsidP="00324D44">
      <w:pPr>
        <w:jc w:val="both"/>
        <w:rPr>
          <w:rFonts w:ascii="Arial Narrow" w:hAnsi="Arial Narrow" w:cs="Arial"/>
          <w:b/>
          <w:sz w:val="20"/>
          <w:szCs w:val="20"/>
        </w:rPr>
      </w:pPr>
    </w:p>
    <w:p w:rsidR="00AE7291" w:rsidRPr="00A430C2" w:rsidRDefault="00AE7291" w:rsidP="00324D44">
      <w:pPr>
        <w:pStyle w:val="Nadpis6"/>
        <w:jc w:val="both"/>
        <w:rPr>
          <w:rFonts w:ascii="Arial Narrow" w:hAnsi="Arial Narrow" w:cs="Arial"/>
        </w:rPr>
      </w:pPr>
      <w:bookmarkStart w:id="35" w:name="_Toc376558494"/>
      <w:r w:rsidRPr="00A430C2">
        <w:rPr>
          <w:rFonts w:ascii="Arial Narrow" w:hAnsi="Arial Narrow" w:cs="Arial"/>
        </w:rPr>
        <w:t>III.2.2. Národná sústava chránených území</w:t>
      </w:r>
      <w:bookmarkEnd w:id="35"/>
    </w:p>
    <w:p w:rsidR="00324D44" w:rsidRPr="00A430C2" w:rsidRDefault="00324D44" w:rsidP="00324D44">
      <w:pPr>
        <w:jc w:val="both"/>
        <w:rPr>
          <w:rFonts w:ascii="Arial Narrow" w:hAnsi="Arial Narrow" w:cs="Arial"/>
        </w:rPr>
      </w:pPr>
    </w:p>
    <w:p w:rsidR="00AE7291" w:rsidRPr="00A430C2" w:rsidRDefault="00AE7291" w:rsidP="00324D44">
      <w:pPr>
        <w:jc w:val="both"/>
        <w:rPr>
          <w:rFonts w:ascii="Arial Narrow" w:hAnsi="Arial Narrow" w:cs="Arial"/>
        </w:rPr>
      </w:pPr>
      <w:r w:rsidRPr="00A430C2">
        <w:rPr>
          <w:rFonts w:ascii="Arial Narrow" w:hAnsi="Arial Narrow" w:cs="Arial"/>
        </w:rPr>
        <w:t xml:space="preserve">Na Slovensku sú v zmysle zákona č. 543/2002 Z. z. o ochrane prírody a krajiny vymedzené kategórie chránených území (obr.č.3) a 5 stupňov ochrany. So zvyšujúci sa stupňom ochrany sa zväčšuje miera limitácie či obmedzení nežiaducich aktivít. Ochranné pásma národných parkov, chránených areálov, </w:t>
      </w:r>
      <w:r w:rsidRPr="00A430C2">
        <w:rPr>
          <w:rFonts w:ascii="Arial Narrow" w:hAnsi="Arial Narrow" w:cs="Arial"/>
        </w:rPr>
        <w:lastRenderedPageBreak/>
        <w:t xml:space="preserve">prírodných rezervácií a prírodných pamiatok však majú primerane nižší stupeň ochrany. Uvedené stupne platia všeobecne, môžu sa zmeniť vyhlásením zón chráneného územia. V zmysle vyššie uvedeného zákona možno chránené územie na základe stavu biotopov členiť najviac na 4 zóny podľa povahy prírodných hodnôt, a to v 2. až 5. stupni ochrany. </w:t>
      </w:r>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b/>
          <w:sz w:val="20"/>
          <w:szCs w:val="20"/>
        </w:rPr>
      </w:pPr>
      <w:r w:rsidRPr="00A430C2">
        <w:rPr>
          <w:rFonts w:ascii="Arial Narrow" w:hAnsi="Arial Narrow" w:cs="Arial"/>
          <w:b/>
          <w:sz w:val="20"/>
          <w:szCs w:val="20"/>
        </w:rPr>
        <w:t xml:space="preserve">Obr. č.3: Sústava chránených území v SR (zdroj: </w:t>
      </w:r>
      <w:proofErr w:type="spellStart"/>
      <w:r w:rsidRPr="00A430C2">
        <w:rPr>
          <w:rFonts w:ascii="Arial Narrow" w:hAnsi="Arial Narrow" w:cs="Arial"/>
          <w:b/>
          <w:sz w:val="20"/>
          <w:szCs w:val="20"/>
        </w:rPr>
        <w:t>www.sopsr.sk</w:t>
      </w:r>
      <w:proofErr w:type="spellEnd"/>
      <w:r w:rsidRPr="00A430C2">
        <w:rPr>
          <w:rFonts w:ascii="Arial Narrow" w:hAnsi="Arial Narrow" w:cs="Arial"/>
          <w:b/>
          <w:sz w:val="20"/>
          <w:szCs w:val="20"/>
        </w:rPr>
        <w:t>)</w:t>
      </w:r>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rPr>
      </w:pPr>
      <w:r w:rsidRPr="00A430C2">
        <w:rPr>
          <w:rFonts w:ascii="Arial Narrow" w:hAnsi="Arial Narrow" w:cs="Arial"/>
          <w:noProof/>
        </w:rPr>
        <w:drawing>
          <wp:inline distT="0" distB="0" distL="0" distR="0" wp14:anchorId="6DF68704" wp14:editId="25A6954C">
            <wp:extent cx="5759450" cy="4047984"/>
            <wp:effectExtent l="19050" t="0" r="0" b="0"/>
            <wp:docPr id="4" name="Obrázok 1" descr="E:\dokumentyPCjul2013\VSucebnica\FazekasovaVSucebnica\obrazky\obr. č. 17. sustavachranenych uzemi 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yPCjul2013\VSucebnica\FazekasovaVSucebnica\obrazky\obr. č. 17. sustavachranenych uzemi SR.jpg"/>
                    <pic:cNvPicPr>
                      <a:picLocks noChangeAspect="1" noChangeArrowheads="1"/>
                    </pic:cNvPicPr>
                  </pic:nvPicPr>
                  <pic:blipFill>
                    <a:blip r:embed="rId15" cstate="print"/>
                    <a:srcRect/>
                    <a:stretch>
                      <a:fillRect/>
                    </a:stretch>
                  </pic:blipFill>
                  <pic:spPr bwMode="auto">
                    <a:xfrm>
                      <a:off x="0" y="0"/>
                      <a:ext cx="5759450" cy="4047984"/>
                    </a:xfrm>
                    <a:prstGeom prst="rect">
                      <a:avLst/>
                    </a:prstGeom>
                    <a:noFill/>
                    <a:ln w="9525">
                      <a:noFill/>
                      <a:miter lim="800000"/>
                      <a:headEnd/>
                      <a:tailEnd/>
                    </a:ln>
                  </pic:spPr>
                </pic:pic>
              </a:graphicData>
            </a:graphic>
          </wp:inline>
        </w:drawing>
      </w:r>
    </w:p>
    <w:p w:rsidR="00AE7291" w:rsidRPr="00A430C2" w:rsidRDefault="00AE7291" w:rsidP="00324D44">
      <w:pPr>
        <w:pStyle w:val="Normln1"/>
        <w:spacing w:line="240" w:lineRule="auto"/>
        <w:rPr>
          <w:rFonts w:ascii="Arial Narrow" w:eastAsia="Times New Roman" w:hAnsi="Arial Narrow" w:cs="Arial"/>
          <w:sz w:val="24"/>
          <w:szCs w:val="24"/>
          <w:lang w:eastAsia="sk-SK"/>
        </w:rPr>
      </w:pPr>
    </w:p>
    <w:p w:rsidR="00AE7291" w:rsidRPr="00A430C2" w:rsidRDefault="00AE7291" w:rsidP="00324D44">
      <w:pPr>
        <w:pStyle w:val="Normln1"/>
        <w:spacing w:line="240" w:lineRule="auto"/>
        <w:rPr>
          <w:rFonts w:ascii="Arial Narrow" w:hAnsi="Arial Narrow" w:cs="Arial"/>
          <w:sz w:val="24"/>
          <w:szCs w:val="24"/>
        </w:rPr>
      </w:pPr>
      <w:r w:rsidRPr="00A430C2">
        <w:rPr>
          <w:rFonts w:ascii="Arial Narrow" w:hAnsi="Arial Narrow" w:cs="Arial"/>
          <w:sz w:val="24"/>
          <w:szCs w:val="24"/>
        </w:rPr>
        <w:t>Výmera 9 NP (6,48 % rozlohy SR), ochranných pásiem NP (5,51 % rozlohy SR) a 14 CHKO (10,66 % rozlohy SR) tvorí spolu 22,65 % (1 110 599 ha) z územia SR (4 903 400 ha).</w:t>
      </w:r>
    </w:p>
    <w:p w:rsidR="00AE7291" w:rsidRPr="00A430C2" w:rsidRDefault="00AE7291" w:rsidP="00324D44">
      <w:pPr>
        <w:pStyle w:val="Normln1"/>
        <w:spacing w:line="240" w:lineRule="auto"/>
        <w:rPr>
          <w:rFonts w:ascii="Arial Narrow" w:hAnsi="Arial Narrow" w:cs="Arial"/>
          <w:sz w:val="24"/>
          <w:szCs w:val="24"/>
        </w:rPr>
      </w:pPr>
    </w:p>
    <w:p w:rsidR="00AE7291" w:rsidRPr="00A430C2" w:rsidRDefault="00AE7291" w:rsidP="00324D44">
      <w:pPr>
        <w:pStyle w:val="Normln1"/>
        <w:spacing w:line="240" w:lineRule="auto"/>
        <w:rPr>
          <w:rFonts w:ascii="Arial Narrow" w:hAnsi="Arial Narrow" w:cs="Arial"/>
          <w:sz w:val="24"/>
          <w:szCs w:val="24"/>
        </w:rPr>
      </w:pPr>
      <w:r w:rsidRPr="00A430C2">
        <w:rPr>
          <w:rFonts w:ascii="Arial Narrow" w:hAnsi="Arial Narrow" w:cs="Arial"/>
          <w:sz w:val="24"/>
          <w:szCs w:val="24"/>
        </w:rPr>
        <w:t xml:space="preserve">Celkovo sa na území CHKO nachádza spolu 247 maloplošných chránených území (MCHÚ) s celkovou výmerou (spolu s ich ochrannými pásmami) 12 471 ha (2,4 % z územia CHKO), na území NP to je 212 MCHÚ s celkovou výmerou (spolu s ich OP) 72 396 ha (22,8 % z územia NP), na území ochranných pásiem NP to je 68 MCHÚ s celkovou výmerou (spolu s ich OP) 2 488 ha (0,9 % z územia OP NP) a na území mimo CHKO, NP a OP NP v tzv. voľnej krajine sa nachádza 583 MCHÚ s celkovou výmerou (spolu s ich OP) 32 295 ha (0,9 % z rozlohy tzv. </w:t>
      </w:r>
      <w:r w:rsidR="002227BA" w:rsidRPr="00A430C2">
        <w:rPr>
          <w:rFonts w:ascii="Arial Narrow" w:hAnsi="Arial Narrow" w:cs="Arial"/>
          <w:sz w:val="24"/>
          <w:szCs w:val="24"/>
        </w:rPr>
        <w:t>voľnej</w:t>
      </w:r>
      <w:r w:rsidRPr="00A430C2">
        <w:rPr>
          <w:rFonts w:ascii="Arial Narrow" w:hAnsi="Arial Narrow" w:cs="Arial"/>
          <w:sz w:val="24"/>
          <w:szCs w:val="24"/>
        </w:rPr>
        <w:t xml:space="preserve"> krajiny a 27,0 % z celkovej výmery MCHÚ (vrátane ich OP) v SR. Výmera všetkých MCHÚ (vrátane ich OP) tvorí 2,44 % územia Slovenska.</w:t>
      </w:r>
    </w:p>
    <w:p w:rsidR="00AE7291" w:rsidRPr="00A430C2" w:rsidRDefault="00AE7291" w:rsidP="00324D44">
      <w:pPr>
        <w:pStyle w:val="Normln1"/>
        <w:spacing w:line="240" w:lineRule="auto"/>
        <w:rPr>
          <w:rFonts w:ascii="Arial Narrow" w:hAnsi="Arial Narrow" w:cs="Arial"/>
          <w:sz w:val="24"/>
          <w:szCs w:val="24"/>
        </w:rPr>
      </w:pPr>
    </w:p>
    <w:p w:rsidR="00AE7291" w:rsidRPr="00A430C2" w:rsidRDefault="00AE7291" w:rsidP="00324D44">
      <w:pPr>
        <w:pStyle w:val="Normln1"/>
        <w:spacing w:line="240" w:lineRule="auto"/>
        <w:rPr>
          <w:rFonts w:ascii="Arial Narrow" w:hAnsi="Arial Narrow" w:cs="Arial"/>
          <w:sz w:val="24"/>
          <w:szCs w:val="24"/>
        </w:rPr>
      </w:pPr>
      <w:r w:rsidRPr="00A430C2">
        <w:rPr>
          <w:rFonts w:ascii="Arial Narrow" w:hAnsi="Arial Narrow" w:cs="Arial"/>
          <w:sz w:val="24"/>
          <w:szCs w:val="24"/>
        </w:rPr>
        <w:t xml:space="preserve">Celková výmera osobitne chránenej prírody v Slovenskej republike klasifikovanej stupňami ochrany </w:t>
      </w:r>
      <w:r w:rsidR="00324D44" w:rsidRPr="00A430C2">
        <w:rPr>
          <w:rFonts w:ascii="Arial Narrow" w:hAnsi="Arial Narrow" w:cs="Arial"/>
          <w:sz w:val="24"/>
          <w:szCs w:val="24"/>
        </w:rPr>
        <w:br/>
      </w:r>
      <w:r w:rsidRPr="00A430C2">
        <w:rPr>
          <w:rFonts w:ascii="Arial Narrow" w:hAnsi="Arial Narrow" w:cs="Arial"/>
          <w:sz w:val="24"/>
          <w:szCs w:val="24"/>
        </w:rPr>
        <w:t>(2. až 5. stupeň ochrany, teda mimo chránených vtáčích území a ochranných pásiem jaskýň) je 1 142 151 ha, čo predstavuje 23,30 % z územia Slovenska.</w:t>
      </w:r>
    </w:p>
    <w:p w:rsidR="00AE7291" w:rsidRPr="00A430C2" w:rsidRDefault="00AE7291" w:rsidP="00324D44">
      <w:pPr>
        <w:pStyle w:val="Normln1"/>
        <w:spacing w:line="240" w:lineRule="auto"/>
        <w:rPr>
          <w:rFonts w:ascii="Arial Narrow" w:hAnsi="Arial Narrow" w:cs="Arial"/>
          <w:sz w:val="24"/>
          <w:szCs w:val="24"/>
        </w:rPr>
      </w:pPr>
    </w:p>
    <w:p w:rsidR="00AE7291" w:rsidRPr="00A430C2" w:rsidRDefault="00AE7291" w:rsidP="00324D44">
      <w:pPr>
        <w:pStyle w:val="Normln1"/>
        <w:spacing w:line="240" w:lineRule="auto"/>
        <w:rPr>
          <w:rFonts w:ascii="Arial Narrow" w:hAnsi="Arial Narrow" w:cs="Arial"/>
          <w:sz w:val="24"/>
          <w:szCs w:val="24"/>
        </w:rPr>
      </w:pPr>
      <w:r w:rsidRPr="00A430C2">
        <w:rPr>
          <w:rFonts w:ascii="Arial Narrow" w:hAnsi="Arial Narrow" w:cs="Arial"/>
          <w:sz w:val="24"/>
          <w:szCs w:val="24"/>
        </w:rPr>
        <w:t>Okrem uvedeného sa na území Slovenskej republiky nachádzajú územia, ktoré nie sú klasifikované stupňami ochrany – 41 vyhlásených chránených vtáčích území s celkovou výmerou 1 282 811 ha a 20 jaskýň (14 NPP a 6 PP) s vyhláseným ochranným pásmom s celkovou výmerou 3 347 ha (veľká časť ich území sa prekrýva s ostatnými chránenými územiami).</w:t>
      </w:r>
    </w:p>
    <w:p w:rsidR="00AE7291" w:rsidRPr="00A430C2" w:rsidRDefault="00AE7291" w:rsidP="00324D44">
      <w:pPr>
        <w:pStyle w:val="Nadpis6"/>
        <w:jc w:val="both"/>
        <w:rPr>
          <w:rFonts w:ascii="Arial Narrow" w:hAnsi="Arial Narrow" w:cs="Arial"/>
        </w:rPr>
      </w:pPr>
      <w:bookmarkStart w:id="36" w:name="_Toc376558495"/>
      <w:r w:rsidRPr="00A430C2">
        <w:rPr>
          <w:rFonts w:ascii="Arial Narrow" w:hAnsi="Arial Narrow" w:cs="Arial"/>
        </w:rPr>
        <w:lastRenderedPageBreak/>
        <w:t>III.2.3. Vodohospodársky chránené územia</w:t>
      </w:r>
      <w:bookmarkEnd w:id="36"/>
    </w:p>
    <w:p w:rsidR="00324D44" w:rsidRPr="00A430C2" w:rsidRDefault="00324D44" w:rsidP="00324D44">
      <w:pPr>
        <w:jc w:val="both"/>
        <w:rPr>
          <w:rFonts w:ascii="Arial Narrow" w:hAnsi="Arial Narrow" w:cs="Arial"/>
        </w:rPr>
      </w:pPr>
    </w:p>
    <w:p w:rsidR="00AE7291" w:rsidRPr="00A430C2" w:rsidRDefault="00AE7291" w:rsidP="00324D44">
      <w:pPr>
        <w:jc w:val="both"/>
        <w:rPr>
          <w:rFonts w:ascii="Arial Narrow" w:hAnsi="Arial Narrow" w:cs="Arial"/>
        </w:rPr>
      </w:pPr>
      <w:r w:rsidRPr="00A430C2">
        <w:rPr>
          <w:rFonts w:ascii="Arial Narrow" w:hAnsi="Arial Narrow" w:cs="Arial"/>
        </w:rPr>
        <w:t xml:space="preserve">V zmysle vodohospodársky chránených území rozlišujeme </w:t>
      </w:r>
      <w:r w:rsidRPr="00A430C2">
        <w:rPr>
          <w:rFonts w:ascii="Arial Narrow" w:hAnsi="Arial Narrow" w:cs="Arial"/>
          <w:i/>
        </w:rPr>
        <w:t>chránené vodohospodárske oblasti, vodárenské vodné toky s vodohospodárskymi významnými vodnými tokmi a ochranné pásma vodárenských zdrojov.</w:t>
      </w:r>
    </w:p>
    <w:p w:rsidR="00AE7291" w:rsidRPr="00A430C2" w:rsidRDefault="00AE7291" w:rsidP="00324D44">
      <w:pPr>
        <w:jc w:val="both"/>
        <w:rPr>
          <w:rFonts w:ascii="Arial Narrow" w:hAnsi="Arial Narrow" w:cs="Arial"/>
        </w:rPr>
      </w:pPr>
      <w:r w:rsidRPr="00A430C2">
        <w:rPr>
          <w:rFonts w:ascii="Arial Narrow" w:hAnsi="Arial Narrow" w:cs="Arial"/>
        </w:rPr>
        <w:t xml:space="preserve">Chránené vodohospodárske oblasti predstavujú územia, v ktorých sa v dôsledku priaznivých prírodných podmienok vytvárajú prirodzené akumulácie povrchových a podzemných vôd. Na Slovensku je 10 takýchto území s úhrnnou rozlohou 6 942 km2, čo predstavuje 14,2% územia SR (Žitný ostrov, Strážovské vrchy, Beskydy – </w:t>
      </w:r>
      <w:proofErr w:type="spellStart"/>
      <w:r w:rsidRPr="00A430C2">
        <w:rPr>
          <w:rFonts w:ascii="Arial Narrow" w:hAnsi="Arial Narrow" w:cs="Arial"/>
        </w:rPr>
        <w:t>Javorníky</w:t>
      </w:r>
      <w:proofErr w:type="spellEnd"/>
      <w:r w:rsidRPr="00A430C2">
        <w:rPr>
          <w:rFonts w:ascii="Arial Narrow" w:hAnsi="Arial Narrow" w:cs="Arial"/>
        </w:rPr>
        <w:t xml:space="preserve">, Veľká Fatra, </w:t>
      </w:r>
      <w:r w:rsidR="002227BA" w:rsidRPr="00A430C2">
        <w:rPr>
          <w:rFonts w:ascii="Arial Narrow" w:hAnsi="Arial Narrow" w:cs="Arial"/>
        </w:rPr>
        <w:t>Nízke</w:t>
      </w:r>
      <w:r w:rsidRPr="00A430C2">
        <w:rPr>
          <w:rFonts w:ascii="Arial Narrow" w:hAnsi="Arial Narrow" w:cs="Arial"/>
        </w:rPr>
        <w:t xml:space="preserve"> Tatry – západná a východná časť, horné povodie Ipľa, Rimavice a Slatiny, Muránska planina, horné povodie rieky Hnilec, Slovenský kras v časti </w:t>
      </w:r>
      <w:proofErr w:type="spellStart"/>
      <w:r w:rsidRPr="00A430C2">
        <w:rPr>
          <w:rFonts w:ascii="Arial Narrow" w:hAnsi="Arial Narrow" w:cs="Arial"/>
        </w:rPr>
        <w:t>Plešivecká</w:t>
      </w:r>
      <w:proofErr w:type="spellEnd"/>
      <w:r w:rsidRPr="00A430C2">
        <w:rPr>
          <w:rFonts w:ascii="Arial Narrow" w:hAnsi="Arial Narrow" w:cs="Arial"/>
        </w:rPr>
        <w:t xml:space="preserve"> planina a Horný vrch, Vihorlat).</w:t>
      </w:r>
    </w:p>
    <w:p w:rsidR="00AE7291" w:rsidRPr="00A430C2" w:rsidRDefault="00AE7291" w:rsidP="00324D44">
      <w:pPr>
        <w:jc w:val="both"/>
        <w:rPr>
          <w:rFonts w:ascii="Arial Narrow" w:hAnsi="Arial Narrow" w:cs="Arial"/>
        </w:rPr>
      </w:pPr>
      <w:r w:rsidRPr="00A430C2">
        <w:rPr>
          <w:rFonts w:ascii="Arial Narrow" w:hAnsi="Arial Narrow" w:cs="Arial"/>
        </w:rPr>
        <w:t>Zoznam vodohospodársky významných vodných tokov a vodárenských vodných tokov je ustanovený vyhláškou MŽP SR č. 211/2005 Z.</w:t>
      </w:r>
      <w:r w:rsidR="002227BA" w:rsidRPr="00A430C2">
        <w:rPr>
          <w:rFonts w:ascii="Arial Narrow" w:hAnsi="Arial Narrow" w:cs="Arial"/>
        </w:rPr>
        <w:t xml:space="preserve"> </w:t>
      </w:r>
      <w:r w:rsidRPr="00A430C2">
        <w:rPr>
          <w:rFonts w:ascii="Arial Narrow" w:hAnsi="Arial Narrow" w:cs="Arial"/>
        </w:rPr>
        <w:t>z. Na tomto základe bolo do zoznamu zaradených 586 vodohospodársky významných vodných tokov a 102 vodárenských vodných tokov.</w:t>
      </w:r>
    </w:p>
    <w:p w:rsidR="00AE7291" w:rsidRPr="00A430C2" w:rsidRDefault="00AE7291" w:rsidP="00324D44">
      <w:pPr>
        <w:jc w:val="both"/>
        <w:rPr>
          <w:rFonts w:ascii="Arial Narrow" w:hAnsi="Arial Narrow" w:cs="Arial"/>
        </w:rPr>
      </w:pPr>
      <w:r w:rsidRPr="00A430C2">
        <w:rPr>
          <w:rFonts w:ascii="Arial Narrow" w:hAnsi="Arial Narrow" w:cs="Arial"/>
        </w:rPr>
        <w:t>Na území Slovenska bolo zriadených 1 138 ochranných pásiem vodárenských zdrojov.</w:t>
      </w:r>
    </w:p>
    <w:p w:rsidR="00AE7291" w:rsidRPr="00A430C2" w:rsidRDefault="00AE7291" w:rsidP="00324D44">
      <w:pPr>
        <w:jc w:val="both"/>
        <w:rPr>
          <w:rFonts w:ascii="Arial Narrow" w:hAnsi="Arial Narrow" w:cs="Arial"/>
          <w:b/>
        </w:rPr>
      </w:pPr>
    </w:p>
    <w:p w:rsidR="00AE7291" w:rsidRPr="00A430C2" w:rsidRDefault="00AE7291" w:rsidP="00324D44">
      <w:pPr>
        <w:pStyle w:val="Nadpis6"/>
        <w:jc w:val="both"/>
        <w:rPr>
          <w:rFonts w:ascii="Arial Narrow" w:hAnsi="Arial Narrow" w:cs="Arial"/>
        </w:rPr>
      </w:pPr>
      <w:bookmarkStart w:id="37" w:name="_Toc376558496"/>
      <w:r w:rsidRPr="00A430C2">
        <w:rPr>
          <w:rFonts w:ascii="Arial Narrow" w:hAnsi="Arial Narrow" w:cs="Arial"/>
        </w:rPr>
        <w:t>III.2.4. Územný systém ekologickej stability krajiny</w:t>
      </w:r>
      <w:bookmarkEnd w:id="37"/>
    </w:p>
    <w:p w:rsidR="00AE7291" w:rsidRPr="00A430C2" w:rsidRDefault="00AE7291" w:rsidP="00324D44">
      <w:pPr>
        <w:pStyle w:val="Normlnywebov"/>
        <w:jc w:val="both"/>
        <w:rPr>
          <w:rFonts w:ascii="Arial Narrow" w:hAnsi="Arial Narrow" w:cs="Arial"/>
        </w:rPr>
      </w:pPr>
      <w:r w:rsidRPr="00A430C2">
        <w:rPr>
          <w:rFonts w:ascii="Arial Narrow" w:hAnsi="Arial Narrow" w:cs="Arial"/>
        </w:rPr>
        <w:t>ÚSES bol na Slovensku koncipovaný vo forme územného modelu, ktorý je vytvorený optimálnou štruktúrou ekologicky stabilných prvkov a jeho koncepcia sa vyvíjala a menila vzhľadom na domáce podmienky, ale aj dianie v Európe a vo svete. Na Slovensku, podobne ako v Čechách, bol v rámci osobitného projektu spracovaný návrh národnej ekologickej siete (NECONET – obr.č.4) ako súčasť koncepcie budovani</w:t>
      </w:r>
      <w:r w:rsidR="00CC6DF4" w:rsidRPr="00A430C2">
        <w:rPr>
          <w:rFonts w:ascii="Arial Narrow" w:hAnsi="Arial Narrow" w:cs="Arial"/>
        </w:rPr>
        <w:t>a európskej ekologickej siete (</w:t>
      </w:r>
      <w:r w:rsidRPr="00A430C2">
        <w:rPr>
          <w:rFonts w:ascii="Arial Narrow" w:hAnsi="Arial Narrow" w:cs="Arial"/>
        </w:rPr>
        <w:t xml:space="preserve">EECONET). Pri výbere funkčných prvkov siete boli zvolené iné plošné parametre a pristupovalo sa z hľadiska tzv. kľúčových druhov </w:t>
      </w:r>
      <w:proofErr w:type="spellStart"/>
      <w:r w:rsidRPr="00A430C2">
        <w:rPr>
          <w:rFonts w:ascii="Arial Narrow" w:hAnsi="Arial Narrow" w:cs="Arial"/>
        </w:rPr>
        <w:t>bioty</w:t>
      </w:r>
      <w:proofErr w:type="spellEnd"/>
      <w:r w:rsidRPr="00A430C2">
        <w:rPr>
          <w:rFonts w:ascii="Arial Narrow" w:hAnsi="Arial Narrow" w:cs="Arial"/>
        </w:rPr>
        <w:t>. NECONET sa sústredil na vybrané oblasti hospodárstva, ktoré výrazne ovplyvňujú prvky siete a následne bol pre každú oblasť definovaný existujúci potenciál rozvoja a hlavné typy konfliktov s ochranou prírody s dôrazom na jadrové územia a koridory spolu s návrhmi opatrení.</w:t>
      </w:r>
    </w:p>
    <w:p w:rsidR="00324D44" w:rsidRPr="00A430C2" w:rsidRDefault="00324D44" w:rsidP="00324D44">
      <w:pPr>
        <w:jc w:val="both"/>
        <w:rPr>
          <w:rFonts w:ascii="Arial Narrow" w:hAnsi="Arial Narrow" w:cs="Arial"/>
          <w:b/>
          <w:sz w:val="20"/>
          <w:szCs w:val="20"/>
        </w:rPr>
      </w:pPr>
      <w:r w:rsidRPr="00A430C2">
        <w:rPr>
          <w:rFonts w:ascii="Arial Narrow" w:hAnsi="Arial Narrow" w:cs="Arial"/>
          <w:b/>
          <w:sz w:val="20"/>
          <w:szCs w:val="20"/>
        </w:rPr>
        <w:t>Obr. č. 4: Národná ekologická sieť na území v SR (zdroj: Atlas krajiny SR)</w:t>
      </w:r>
    </w:p>
    <w:p w:rsidR="00AE7291" w:rsidRPr="00A430C2" w:rsidRDefault="00AE7291" w:rsidP="00324D44">
      <w:pPr>
        <w:pStyle w:val="Normlnywebov"/>
        <w:jc w:val="both"/>
        <w:rPr>
          <w:rFonts w:ascii="Arial Narrow" w:hAnsi="Arial Narrow" w:cs="Arial"/>
        </w:rPr>
      </w:pPr>
      <w:r w:rsidRPr="00A430C2">
        <w:rPr>
          <w:rFonts w:ascii="Arial Narrow" w:hAnsi="Arial Narrow" w:cs="Arial"/>
          <w:noProof/>
        </w:rPr>
        <w:drawing>
          <wp:inline distT="0" distB="0" distL="0" distR="0" wp14:anchorId="02BA4D5E" wp14:editId="4036D0F0">
            <wp:extent cx="4704776" cy="2509150"/>
            <wp:effectExtent l="19050" t="0" r="574" b="0"/>
            <wp:docPr id="7" name="Obrázok 1" descr="E:\dokumentyPCjul2013\VSucebnica\FazekasovaVSucebnica\obrazky\obr.č. 62. NECO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yPCjul2013\VSucebnica\FazekasovaVSucebnica\obrazky\obr.č. 62. NECONET.jpg"/>
                    <pic:cNvPicPr>
                      <a:picLocks noChangeAspect="1" noChangeArrowheads="1"/>
                    </pic:cNvPicPr>
                  </pic:nvPicPr>
                  <pic:blipFill>
                    <a:blip r:embed="rId16" cstate="print"/>
                    <a:srcRect/>
                    <a:stretch>
                      <a:fillRect/>
                    </a:stretch>
                  </pic:blipFill>
                  <pic:spPr bwMode="auto">
                    <a:xfrm>
                      <a:off x="0" y="0"/>
                      <a:ext cx="4709250" cy="2511536"/>
                    </a:xfrm>
                    <a:prstGeom prst="rect">
                      <a:avLst/>
                    </a:prstGeom>
                    <a:noFill/>
                    <a:ln w="9525">
                      <a:noFill/>
                      <a:miter lim="800000"/>
                      <a:headEnd/>
                      <a:tailEnd/>
                    </a:ln>
                  </pic:spPr>
                </pic:pic>
              </a:graphicData>
            </a:graphic>
          </wp:inline>
        </w:drawing>
      </w:r>
    </w:p>
    <w:p w:rsidR="00AE7291" w:rsidRPr="00A430C2" w:rsidRDefault="00AE7291" w:rsidP="00324D44">
      <w:pPr>
        <w:pStyle w:val="Normlnywebov"/>
        <w:jc w:val="both"/>
        <w:rPr>
          <w:rFonts w:ascii="Arial Narrow" w:hAnsi="Arial Narrow" w:cs="Arial"/>
        </w:rPr>
      </w:pPr>
      <w:r w:rsidRPr="00A430C2">
        <w:rPr>
          <w:rFonts w:ascii="Arial Narrow" w:hAnsi="Arial Narrow" w:cs="Arial"/>
        </w:rPr>
        <w:t>Nadregionálny ÚSES je na Slovensku (t.j. kľúčové územia a biokoridory) doplnený o tzv. zóny zvýšenej starostlivosti o krajinu predstavuje stavebné prvk</w:t>
      </w:r>
      <w:r w:rsidR="002227BA" w:rsidRPr="00A430C2">
        <w:rPr>
          <w:rFonts w:ascii="Arial Narrow" w:hAnsi="Arial Narrow" w:cs="Arial"/>
        </w:rPr>
        <w:t>y medzinárodnej siete EECONET. z</w:t>
      </w:r>
      <w:r w:rsidRPr="00A430C2">
        <w:rPr>
          <w:rFonts w:ascii="Arial Narrow" w:hAnsi="Arial Narrow" w:cs="Arial"/>
        </w:rPr>
        <w:t>óny zvýšenej starostlivosti o krajinu tak reprezentujú plošne jej najvýznamnejšiu súčasť (najčastejšie v podobe mozaiky poľnohospodárskych krajín).</w:t>
      </w:r>
    </w:p>
    <w:p w:rsidR="00AE7291" w:rsidRPr="00A430C2" w:rsidRDefault="00AE7291" w:rsidP="00324D44">
      <w:pPr>
        <w:pStyle w:val="Normlnywebov"/>
        <w:jc w:val="both"/>
        <w:rPr>
          <w:rFonts w:ascii="Arial Narrow" w:hAnsi="Arial Narrow" w:cs="Arial"/>
        </w:rPr>
      </w:pPr>
      <w:r w:rsidRPr="00A430C2">
        <w:rPr>
          <w:rFonts w:ascii="Arial Narrow" w:hAnsi="Arial Narrow" w:cs="Arial"/>
        </w:rPr>
        <w:lastRenderedPageBreak/>
        <w:t xml:space="preserve">ÚSES má dve hlavné časti, ktoré sú rovnocenné – </w:t>
      </w:r>
      <w:r w:rsidRPr="00A430C2">
        <w:rPr>
          <w:rFonts w:ascii="Arial Narrow" w:hAnsi="Arial Narrow" w:cs="Arial"/>
          <w:i/>
        </w:rPr>
        <w:t>kostra ÚSES (systém biocentier a biokoridorov - (tab.č.2)) a sy</w:t>
      </w:r>
      <w:r w:rsidR="002227BA" w:rsidRPr="00A430C2">
        <w:rPr>
          <w:rFonts w:ascii="Arial Narrow" w:hAnsi="Arial Narrow" w:cs="Arial"/>
          <w:i/>
        </w:rPr>
        <w:t>s</w:t>
      </w:r>
      <w:r w:rsidRPr="00A430C2">
        <w:rPr>
          <w:rFonts w:ascii="Arial Narrow" w:hAnsi="Arial Narrow" w:cs="Arial"/>
          <w:i/>
        </w:rPr>
        <w:t xml:space="preserve">tém ekostabilizačných opatrení. </w:t>
      </w:r>
      <w:r w:rsidRPr="00A430C2">
        <w:rPr>
          <w:rFonts w:ascii="Arial Narrow" w:hAnsi="Arial Narrow" w:cs="Arial"/>
        </w:rPr>
        <w:t>Vyúsťuje do návrhov prvkov kostry ÚSES, zlepšenia celoplošnej ekologickej kvality súčasnej krajinnej štruktúry, ekostabilizačných opatrení a návrhov legislatívnych opatrení.</w:t>
      </w:r>
    </w:p>
    <w:p w:rsidR="00AE7291" w:rsidRPr="00A430C2" w:rsidRDefault="00AE7291" w:rsidP="00324D44">
      <w:pPr>
        <w:jc w:val="both"/>
        <w:rPr>
          <w:rFonts w:ascii="Arial Narrow" w:hAnsi="Arial Narrow" w:cs="Arial"/>
          <w:b/>
          <w:sz w:val="20"/>
          <w:szCs w:val="20"/>
        </w:rPr>
      </w:pPr>
      <w:r w:rsidRPr="00A430C2">
        <w:rPr>
          <w:rFonts w:ascii="Arial Narrow" w:hAnsi="Arial Narrow" w:cs="Arial"/>
          <w:b/>
          <w:sz w:val="20"/>
          <w:szCs w:val="20"/>
        </w:rPr>
        <w:t>Tabuľka č.2  Charakteristika kľúčových prvkov ÚSES</w:t>
      </w:r>
    </w:p>
    <w:p w:rsidR="00CC6DF4" w:rsidRPr="00A430C2" w:rsidRDefault="00CC6DF4" w:rsidP="00324D44">
      <w:pPr>
        <w:jc w:val="both"/>
        <w:rPr>
          <w:rFonts w:ascii="Arial Narrow" w:hAnsi="Arial Narrow" w:cs="Arial"/>
          <w:b/>
          <w:sz w:val="20"/>
          <w:szCs w:val="20"/>
        </w:rPr>
      </w:pPr>
    </w:p>
    <w:tbl>
      <w:tblPr>
        <w:tblW w:w="9322"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0A0" w:firstRow="1" w:lastRow="0" w:firstColumn="1" w:lastColumn="0" w:noHBand="0" w:noVBand="0"/>
      </w:tblPr>
      <w:tblGrid>
        <w:gridCol w:w="2093"/>
        <w:gridCol w:w="7229"/>
      </w:tblGrid>
      <w:tr w:rsidR="00AE7291" w:rsidRPr="00A430C2" w:rsidTr="00CC6DF4">
        <w:tc>
          <w:tcPr>
            <w:tcW w:w="2093" w:type="dxa"/>
            <w:shd w:val="clear" w:color="auto" w:fill="auto"/>
          </w:tcPr>
          <w:p w:rsidR="00AE7291" w:rsidRPr="00A430C2" w:rsidRDefault="00AE7291" w:rsidP="00324D44">
            <w:pPr>
              <w:jc w:val="both"/>
              <w:rPr>
                <w:rFonts w:ascii="Arial Narrow" w:hAnsi="Arial Narrow" w:cs="Arial"/>
                <w:b/>
                <w:bCs/>
              </w:rPr>
            </w:pPr>
            <w:r w:rsidRPr="00A430C2">
              <w:rPr>
                <w:rFonts w:ascii="Arial Narrow" w:hAnsi="Arial Narrow" w:cs="Arial"/>
                <w:bCs/>
                <w:sz w:val="22"/>
                <w:szCs w:val="22"/>
              </w:rPr>
              <w:t>Funkčný prvok ÚSES</w:t>
            </w:r>
          </w:p>
        </w:tc>
        <w:tc>
          <w:tcPr>
            <w:tcW w:w="7229" w:type="dxa"/>
            <w:shd w:val="clear" w:color="auto" w:fill="auto"/>
          </w:tcPr>
          <w:p w:rsidR="00AE7291" w:rsidRPr="00A430C2" w:rsidRDefault="00AE7291" w:rsidP="00324D44">
            <w:pPr>
              <w:jc w:val="both"/>
              <w:rPr>
                <w:rFonts w:ascii="Arial Narrow" w:hAnsi="Arial Narrow" w:cs="Arial"/>
                <w:b/>
                <w:bCs/>
              </w:rPr>
            </w:pPr>
            <w:r w:rsidRPr="00A430C2">
              <w:rPr>
                <w:rFonts w:ascii="Arial Narrow" w:hAnsi="Arial Narrow" w:cs="Arial"/>
                <w:bCs/>
                <w:sz w:val="22"/>
                <w:szCs w:val="22"/>
              </w:rPr>
              <w:t>Charakteristika</w:t>
            </w:r>
          </w:p>
        </w:tc>
      </w:tr>
      <w:tr w:rsidR="00AE7291" w:rsidRPr="00A430C2" w:rsidTr="00CC6DF4">
        <w:tc>
          <w:tcPr>
            <w:tcW w:w="2093" w:type="dxa"/>
            <w:shd w:val="clear" w:color="auto" w:fill="auto"/>
          </w:tcPr>
          <w:p w:rsidR="00AE7291" w:rsidRPr="00A430C2" w:rsidRDefault="00AE7291" w:rsidP="00324D44">
            <w:pPr>
              <w:jc w:val="both"/>
              <w:rPr>
                <w:rFonts w:ascii="Arial Narrow" w:hAnsi="Arial Narrow" w:cs="Arial"/>
                <w:b/>
                <w:bCs/>
              </w:rPr>
            </w:pPr>
            <w:r w:rsidRPr="00A430C2">
              <w:rPr>
                <w:rFonts w:ascii="Arial Narrow" w:hAnsi="Arial Narrow" w:cs="Arial"/>
                <w:bCs/>
                <w:sz w:val="22"/>
                <w:szCs w:val="22"/>
              </w:rPr>
              <w:t>Biocentrum</w:t>
            </w:r>
          </w:p>
        </w:tc>
        <w:tc>
          <w:tcPr>
            <w:tcW w:w="7229" w:type="dxa"/>
            <w:shd w:val="clear" w:color="auto" w:fill="auto"/>
          </w:tcPr>
          <w:p w:rsidR="00AE7291" w:rsidRPr="00A430C2" w:rsidRDefault="00AE7291" w:rsidP="00324D44">
            <w:pPr>
              <w:jc w:val="both"/>
              <w:rPr>
                <w:rFonts w:ascii="Arial Narrow" w:hAnsi="Arial Narrow" w:cs="Arial"/>
              </w:rPr>
            </w:pPr>
            <w:r w:rsidRPr="00A430C2">
              <w:rPr>
                <w:rFonts w:ascii="Arial Narrow" w:hAnsi="Arial Narrow" w:cs="Arial"/>
                <w:sz w:val="22"/>
                <w:szCs w:val="22"/>
              </w:rPr>
              <w:t xml:space="preserve">Základný funkčný prvok, ktorý svojou veľkosťou a stavom ekologických podmienok umožňuje trvalú existenciu cieľových druhov a spoločenstiev prirodzeného genofondu krajiny. Členíme ich podľa funkčnosti, vzniku a vývoja ekosystémov, podľa rozmanitosti </w:t>
            </w:r>
            <w:proofErr w:type="spellStart"/>
            <w:r w:rsidRPr="00A430C2">
              <w:rPr>
                <w:rFonts w:ascii="Arial Narrow" w:hAnsi="Arial Narrow" w:cs="Arial"/>
                <w:sz w:val="22"/>
                <w:szCs w:val="22"/>
              </w:rPr>
              <w:t>ekotopov</w:t>
            </w:r>
            <w:proofErr w:type="spellEnd"/>
            <w:r w:rsidRPr="00A430C2">
              <w:rPr>
                <w:rFonts w:ascii="Arial Narrow" w:hAnsi="Arial Narrow" w:cs="Arial"/>
                <w:sz w:val="22"/>
                <w:szCs w:val="22"/>
              </w:rPr>
              <w:t>, reprezentatívnosti, rozmanitosti súčasných biocenóz, typu formácie a pod. (napr. lesné porasty s prirodzenou druhovou skladbou, opustené trávnaté alebo poľné kultúry, rybníky, prirodzené lúky).</w:t>
            </w:r>
          </w:p>
        </w:tc>
      </w:tr>
      <w:tr w:rsidR="00AE7291" w:rsidRPr="00A430C2" w:rsidTr="00CC6DF4">
        <w:tc>
          <w:tcPr>
            <w:tcW w:w="2093" w:type="dxa"/>
            <w:shd w:val="clear" w:color="auto" w:fill="auto"/>
          </w:tcPr>
          <w:p w:rsidR="00AE7291" w:rsidRPr="00A430C2" w:rsidRDefault="00AE7291" w:rsidP="00324D44">
            <w:pPr>
              <w:jc w:val="both"/>
              <w:rPr>
                <w:rFonts w:ascii="Arial Narrow" w:hAnsi="Arial Narrow" w:cs="Arial"/>
                <w:b/>
                <w:bCs/>
              </w:rPr>
            </w:pPr>
            <w:r w:rsidRPr="00A430C2">
              <w:rPr>
                <w:rFonts w:ascii="Arial Narrow" w:hAnsi="Arial Narrow" w:cs="Arial"/>
                <w:bCs/>
                <w:sz w:val="22"/>
                <w:szCs w:val="22"/>
              </w:rPr>
              <w:t>Biokoridor</w:t>
            </w:r>
          </w:p>
        </w:tc>
        <w:tc>
          <w:tcPr>
            <w:tcW w:w="7229" w:type="dxa"/>
            <w:shd w:val="clear" w:color="auto" w:fill="auto"/>
          </w:tcPr>
          <w:p w:rsidR="00AE7291" w:rsidRPr="00A430C2" w:rsidRDefault="00AE7291" w:rsidP="00324D44">
            <w:pPr>
              <w:jc w:val="both"/>
              <w:rPr>
                <w:rFonts w:ascii="Arial Narrow" w:hAnsi="Arial Narrow" w:cs="Arial"/>
              </w:rPr>
            </w:pPr>
            <w:r w:rsidRPr="00A430C2">
              <w:rPr>
                <w:rFonts w:ascii="Arial Narrow" w:hAnsi="Arial Narrow" w:cs="Arial"/>
                <w:sz w:val="22"/>
                <w:szCs w:val="22"/>
              </w:rPr>
              <w:t>Základná stavebná jednotka, ktorá prepája biocentrá, a tak umožňuje pohyb a migráciu organizmov; biokoridory pozitívne pôsobia na ekologicky relatívne labilné časti krajiny a zvyšujú jej priestupnosť a estetické hodnoty. Funkčnosť biokoridorov umožňujú ich priestorové parametre, štruktúra biocenóz a stav ekologických podmienok. Môžeme ich členiť obdobne ako biocentrá (napr. spoločenstvá tečúcich vôd a brehové porasty).</w:t>
            </w:r>
          </w:p>
        </w:tc>
      </w:tr>
      <w:tr w:rsidR="00AE7291" w:rsidRPr="00A430C2" w:rsidTr="00CC6DF4">
        <w:tc>
          <w:tcPr>
            <w:tcW w:w="2093" w:type="dxa"/>
            <w:shd w:val="clear" w:color="auto" w:fill="auto"/>
          </w:tcPr>
          <w:p w:rsidR="00AE7291" w:rsidRPr="00A430C2" w:rsidRDefault="00AE7291" w:rsidP="00324D44">
            <w:pPr>
              <w:jc w:val="both"/>
              <w:rPr>
                <w:rFonts w:ascii="Arial Narrow" w:hAnsi="Arial Narrow" w:cs="Arial"/>
                <w:b/>
                <w:bCs/>
              </w:rPr>
            </w:pPr>
            <w:r w:rsidRPr="00A430C2">
              <w:rPr>
                <w:rFonts w:ascii="Arial Narrow" w:hAnsi="Arial Narrow" w:cs="Arial"/>
                <w:bCs/>
                <w:sz w:val="22"/>
                <w:szCs w:val="22"/>
              </w:rPr>
              <w:t>Interakčný prvok</w:t>
            </w:r>
          </w:p>
        </w:tc>
        <w:tc>
          <w:tcPr>
            <w:tcW w:w="7229" w:type="dxa"/>
            <w:shd w:val="clear" w:color="auto" w:fill="auto"/>
          </w:tcPr>
          <w:p w:rsidR="00AE7291" w:rsidRPr="00A430C2" w:rsidRDefault="00AE7291" w:rsidP="00324D44">
            <w:pPr>
              <w:jc w:val="both"/>
              <w:rPr>
                <w:rFonts w:ascii="Arial Narrow" w:hAnsi="Arial Narrow" w:cs="Arial"/>
              </w:rPr>
            </w:pPr>
            <w:r w:rsidRPr="00A430C2">
              <w:rPr>
                <w:rFonts w:ascii="Arial Narrow" w:hAnsi="Arial Narrow" w:cs="Arial"/>
                <w:sz w:val="22"/>
                <w:szCs w:val="22"/>
              </w:rPr>
              <w:t>Sprostredkúva pozitívne pôsobenie ekologicky relatívne stabilnejších krajinných prvkov na okolitú, relatívne labilnejšiu krajinu. Interakčné prvky sa nemusia prepájať s ostatnými funkčnými prvkami. Pre organizmy môžu slúžiť ako potravinová základňa, miesto úkrytu, rozmnožovania, ako orientačné body a výhľadové body, prispievajú k vzniku bohatšej a rozmanitejšej siete potravinových väzieb (napr. lesné okraje, medze ako líniové krajinné elementy, aleje popri cestách, vodných tokoch a pod., plochy extenzívnych sadov, lúk a pastvín).</w:t>
            </w:r>
          </w:p>
        </w:tc>
      </w:tr>
    </w:tbl>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rPr>
      </w:pPr>
      <w:r w:rsidRPr="00A430C2">
        <w:rPr>
          <w:rFonts w:ascii="Arial Narrow" w:hAnsi="Arial Narrow" w:cs="Arial"/>
        </w:rPr>
        <w:t>V súčasnosti je štruktúra dokumentov ÚSES legislatívne stanovená formou vyhlášky č. 492/2006 Z. z. k zákonu o ochrane prírody a krajiny. Spracovanie dokumentov je sústredené do niekoľkých krokov. Ako podklad pre spracovanie obsiahlej dokumentácie slúži podrobná analýza všetkých zložiek životného prostredia na relevantnej hierarchickej úrovni. Tvoria východisko pre revitalizáciu krajiny a spracovávajú sa na viacerých hierarchických úrovniach:</w:t>
      </w:r>
    </w:p>
    <w:p w:rsidR="00AE7291" w:rsidRPr="00A430C2" w:rsidRDefault="00AE7291" w:rsidP="00EB4CAB">
      <w:pPr>
        <w:pStyle w:val="Odsekzoznamu"/>
        <w:numPr>
          <w:ilvl w:val="0"/>
          <w:numId w:val="24"/>
        </w:numPr>
        <w:jc w:val="both"/>
        <w:rPr>
          <w:rFonts w:ascii="Arial Narrow" w:hAnsi="Arial Narrow" w:cs="Arial"/>
        </w:rPr>
      </w:pPr>
      <w:r w:rsidRPr="00A430C2">
        <w:rPr>
          <w:rFonts w:ascii="Arial Narrow" w:hAnsi="Arial Narrow" w:cs="Arial"/>
        </w:rPr>
        <w:t xml:space="preserve">nadregionálna úroveň s dokumentáciou tzv. </w:t>
      </w:r>
      <w:proofErr w:type="spellStart"/>
      <w:r w:rsidRPr="00A430C2">
        <w:rPr>
          <w:rFonts w:ascii="Arial Narrow" w:hAnsi="Arial Narrow" w:cs="Arial"/>
        </w:rPr>
        <w:t>Generelu</w:t>
      </w:r>
      <w:proofErr w:type="spellEnd"/>
      <w:r w:rsidRPr="00A430C2">
        <w:rPr>
          <w:rFonts w:ascii="Arial Narrow" w:hAnsi="Arial Narrow" w:cs="Arial"/>
        </w:rPr>
        <w:t xml:space="preserve"> nadregionálneho územného </w:t>
      </w:r>
      <w:r w:rsidR="002227BA" w:rsidRPr="00A430C2">
        <w:rPr>
          <w:rFonts w:ascii="Arial Narrow" w:hAnsi="Arial Narrow" w:cs="Arial"/>
        </w:rPr>
        <w:t>systém</w:t>
      </w:r>
      <w:r w:rsidRPr="00A430C2">
        <w:rPr>
          <w:rFonts w:ascii="Arial Narrow" w:hAnsi="Arial Narrow" w:cs="Arial"/>
        </w:rPr>
        <w:t xml:space="preserve"> ekologickej stability (GNÚSES) v mierke 1:200 000</w:t>
      </w:r>
    </w:p>
    <w:p w:rsidR="00AE7291" w:rsidRPr="00A430C2" w:rsidRDefault="00AE7291" w:rsidP="00EB4CAB">
      <w:pPr>
        <w:pStyle w:val="Odsekzoznamu"/>
        <w:numPr>
          <w:ilvl w:val="0"/>
          <w:numId w:val="24"/>
        </w:numPr>
        <w:jc w:val="both"/>
        <w:rPr>
          <w:rFonts w:ascii="Arial Narrow" w:hAnsi="Arial Narrow" w:cs="Arial"/>
        </w:rPr>
      </w:pPr>
      <w:r w:rsidRPr="00A430C2">
        <w:rPr>
          <w:rFonts w:ascii="Arial Narrow" w:hAnsi="Arial Narrow" w:cs="Arial"/>
        </w:rPr>
        <w:t xml:space="preserve">regionálna úroveň s dokumentáciou tzv. Regionálneho územného </w:t>
      </w:r>
      <w:r w:rsidR="002227BA" w:rsidRPr="00A430C2">
        <w:rPr>
          <w:rFonts w:ascii="Arial Narrow" w:hAnsi="Arial Narrow" w:cs="Arial"/>
        </w:rPr>
        <w:t>systém</w:t>
      </w:r>
      <w:r w:rsidRPr="00A430C2">
        <w:rPr>
          <w:rFonts w:ascii="Arial Narrow" w:hAnsi="Arial Narrow" w:cs="Arial"/>
        </w:rPr>
        <w:t xml:space="preserve"> ekologickej stability (RÚSES)v mierke 1:50 000 alebo 1:25 000</w:t>
      </w:r>
    </w:p>
    <w:p w:rsidR="00AE7291" w:rsidRPr="00A430C2" w:rsidRDefault="00AE7291" w:rsidP="00EB4CAB">
      <w:pPr>
        <w:pStyle w:val="Odsekzoznamu"/>
        <w:numPr>
          <w:ilvl w:val="0"/>
          <w:numId w:val="24"/>
        </w:numPr>
        <w:jc w:val="both"/>
        <w:rPr>
          <w:rFonts w:ascii="Arial Narrow" w:hAnsi="Arial Narrow" w:cs="Arial"/>
        </w:rPr>
      </w:pPr>
      <w:r w:rsidRPr="00A430C2">
        <w:rPr>
          <w:rFonts w:ascii="Arial Narrow" w:hAnsi="Arial Narrow" w:cs="Arial"/>
        </w:rPr>
        <w:t>miestna úroveň s dokument</w:t>
      </w:r>
      <w:r w:rsidR="002227BA" w:rsidRPr="00A430C2">
        <w:rPr>
          <w:rFonts w:ascii="Arial Narrow" w:hAnsi="Arial Narrow" w:cs="Arial"/>
        </w:rPr>
        <w:t>áciou tzv. Miestneho územného s</w:t>
      </w:r>
      <w:r w:rsidRPr="00A430C2">
        <w:rPr>
          <w:rFonts w:ascii="Arial Narrow" w:hAnsi="Arial Narrow" w:cs="Arial"/>
        </w:rPr>
        <w:t>y</w:t>
      </w:r>
      <w:r w:rsidR="002227BA" w:rsidRPr="00A430C2">
        <w:rPr>
          <w:rFonts w:ascii="Arial Narrow" w:hAnsi="Arial Narrow" w:cs="Arial"/>
        </w:rPr>
        <w:t>s</w:t>
      </w:r>
      <w:r w:rsidRPr="00A430C2">
        <w:rPr>
          <w:rFonts w:ascii="Arial Narrow" w:hAnsi="Arial Narrow" w:cs="Arial"/>
        </w:rPr>
        <w:t>tému ekologickej stability (MÚSES) v mierke 1 : 10 000 alebo 1:5 000</w:t>
      </w:r>
    </w:p>
    <w:p w:rsidR="00324D44" w:rsidRPr="00A430C2" w:rsidRDefault="00324D44" w:rsidP="00324D44">
      <w:pPr>
        <w:jc w:val="both"/>
        <w:rPr>
          <w:rFonts w:ascii="Arial Narrow" w:hAnsi="Arial Narrow" w:cs="Arial"/>
        </w:rPr>
      </w:pPr>
    </w:p>
    <w:p w:rsidR="00324D44" w:rsidRPr="00A430C2" w:rsidRDefault="00324D44" w:rsidP="00324D44">
      <w:pPr>
        <w:jc w:val="both"/>
        <w:rPr>
          <w:rFonts w:ascii="Arial Narrow" w:hAnsi="Arial Narrow" w:cs="Arial"/>
          <w:b/>
          <w:sz w:val="20"/>
          <w:szCs w:val="20"/>
        </w:rPr>
      </w:pPr>
      <w:r w:rsidRPr="00A430C2">
        <w:rPr>
          <w:rFonts w:ascii="Arial Narrow" w:hAnsi="Arial Narrow" w:cs="Arial"/>
          <w:b/>
          <w:sz w:val="20"/>
          <w:szCs w:val="20"/>
        </w:rPr>
        <w:t xml:space="preserve">Obr. č.5: Ukážka </w:t>
      </w:r>
      <w:proofErr w:type="spellStart"/>
      <w:r w:rsidRPr="00A430C2">
        <w:rPr>
          <w:rFonts w:ascii="Arial Narrow" w:hAnsi="Arial Narrow" w:cs="Arial"/>
          <w:b/>
          <w:sz w:val="20"/>
          <w:szCs w:val="20"/>
        </w:rPr>
        <w:t>Generelu</w:t>
      </w:r>
      <w:proofErr w:type="spellEnd"/>
      <w:r w:rsidRPr="00A430C2">
        <w:rPr>
          <w:rFonts w:ascii="Arial Narrow" w:hAnsi="Arial Narrow" w:cs="Arial"/>
          <w:b/>
          <w:sz w:val="20"/>
          <w:szCs w:val="20"/>
        </w:rPr>
        <w:t xml:space="preserve"> nadregionálneho ÚSES v SR (zdroj: MŽP SR)</w:t>
      </w:r>
    </w:p>
    <w:p w:rsidR="00AE7291" w:rsidRPr="00A430C2" w:rsidRDefault="00AE7291" w:rsidP="00324D44">
      <w:pPr>
        <w:jc w:val="both"/>
        <w:rPr>
          <w:rFonts w:ascii="Arial Narrow" w:hAnsi="Arial Narrow" w:cs="Arial"/>
        </w:rPr>
      </w:pPr>
      <w:r w:rsidRPr="00A430C2">
        <w:rPr>
          <w:rFonts w:ascii="Arial Narrow" w:hAnsi="Arial Narrow" w:cs="Arial"/>
          <w:noProof/>
        </w:rPr>
        <w:lastRenderedPageBreak/>
        <w:drawing>
          <wp:inline distT="0" distB="0" distL="0" distR="0" wp14:anchorId="11FA4D1A" wp14:editId="4A6C949E">
            <wp:extent cx="5759450" cy="2935625"/>
            <wp:effectExtent l="19050" t="0" r="0" b="0"/>
            <wp:docPr id="6" name="Obrázok 5" descr="E:\dokumentyPCjul2013\VSucebnica\FazekasovaVSucebnica\obrazky\obr. č. . 63. NR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yPCjul2013\VSucebnica\FazekasovaVSucebnica\obrazky\obr. č. . 63. NRUSES.jpg"/>
                    <pic:cNvPicPr>
                      <a:picLocks noChangeAspect="1" noChangeArrowheads="1"/>
                    </pic:cNvPicPr>
                  </pic:nvPicPr>
                  <pic:blipFill>
                    <a:blip r:embed="rId17" cstate="print"/>
                    <a:srcRect/>
                    <a:stretch>
                      <a:fillRect/>
                    </a:stretch>
                  </pic:blipFill>
                  <pic:spPr bwMode="auto">
                    <a:xfrm>
                      <a:off x="0" y="0"/>
                      <a:ext cx="5759450" cy="2935625"/>
                    </a:xfrm>
                    <a:prstGeom prst="rect">
                      <a:avLst/>
                    </a:prstGeom>
                    <a:noFill/>
                    <a:ln w="9525">
                      <a:noFill/>
                      <a:miter lim="800000"/>
                      <a:headEnd/>
                      <a:tailEnd/>
                    </a:ln>
                  </pic:spPr>
                </pic:pic>
              </a:graphicData>
            </a:graphic>
          </wp:inline>
        </w:drawing>
      </w:r>
    </w:p>
    <w:p w:rsidR="00AE7291" w:rsidRPr="00A430C2" w:rsidRDefault="00AE7291" w:rsidP="00324D44">
      <w:pPr>
        <w:jc w:val="both"/>
        <w:rPr>
          <w:rFonts w:ascii="Arial Narrow" w:hAnsi="Arial Narrow" w:cs="Arial"/>
        </w:rPr>
      </w:pPr>
      <w:r w:rsidRPr="00A430C2">
        <w:rPr>
          <w:rFonts w:ascii="Arial Narrow" w:hAnsi="Arial Narrow" w:cs="Arial"/>
        </w:rPr>
        <w:t>Ekologická stabilita krajiny sa v zmysle ÚSES v praxi hodnotí 5 stupňami:</w:t>
      </w:r>
    </w:p>
    <w:p w:rsidR="00AE7291" w:rsidRPr="00A430C2" w:rsidRDefault="00AE7291" w:rsidP="00EB4CAB">
      <w:pPr>
        <w:pStyle w:val="Odsekzoznamu"/>
        <w:numPr>
          <w:ilvl w:val="0"/>
          <w:numId w:val="25"/>
        </w:numPr>
        <w:jc w:val="both"/>
        <w:rPr>
          <w:rFonts w:ascii="Arial Narrow" w:hAnsi="Arial Narrow" w:cs="Arial"/>
        </w:rPr>
      </w:pPr>
      <w:r w:rsidRPr="00A430C2">
        <w:rPr>
          <w:rFonts w:ascii="Arial Narrow" w:hAnsi="Arial Narrow" w:cs="Arial"/>
        </w:rPr>
        <w:t xml:space="preserve">veľmi nízka ekologická stabilita krajiny (územia s rôznou </w:t>
      </w:r>
      <w:proofErr w:type="spellStart"/>
      <w:r w:rsidRPr="00A430C2">
        <w:rPr>
          <w:rFonts w:ascii="Arial Narrow" w:hAnsi="Arial Narrow" w:cs="Arial"/>
        </w:rPr>
        <w:t>antropi</w:t>
      </w:r>
      <w:r w:rsidR="00324D44" w:rsidRPr="00A430C2">
        <w:rPr>
          <w:rFonts w:ascii="Arial Narrow" w:hAnsi="Arial Narrow" w:cs="Arial"/>
        </w:rPr>
        <w:t>c</w:t>
      </w:r>
      <w:r w:rsidRPr="00A430C2">
        <w:rPr>
          <w:rFonts w:ascii="Arial Narrow" w:hAnsi="Arial Narrow" w:cs="Arial"/>
        </w:rPr>
        <w:t>kou</w:t>
      </w:r>
      <w:proofErr w:type="spellEnd"/>
      <w:r w:rsidRPr="00A430C2">
        <w:rPr>
          <w:rFonts w:ascii="Arial Narrow" w:hAnsi="Arial Narrow" w:cs="Arial"/>
        </w:rPr>
        <w:t xml:space="preserve"> záťažou, bez chránených území, prípadne s malým výskytom ochranných pásiem, krajinné prvky s devastovanou alebo umele vysadenou vegetáciou alebo bez vegetácie, s veľmi malou biodiverzitou, napr. priemyselné areály bez pozitívnych prvkov s vysokým podielom negatívnych prvkov</w:t>
      </w:r>
      <w:r w:rsidR="00CC6DF4" w:rsidRPr="00A430C2">
        <w:rPr>
          <w:rFonts w:ascii="Arial Narrow" w:hAnsi="Arial Narrow" w:cs="Arial"/>
        </w:rPr>
        <w:t>;</w:t>
      </w:r>
    </w:p>
    <w:p w:rsidR="00AE7291" w:rsidRPr="00A430C2" w:rsidRDefault="00AE7291" w:rsidP="00EB4CAB">
      <w:pPr>
        <w:pStyle w:val="Odsekzoznamu"/>
        <w:numPr>
          <w:ilvl w:val="0"/>
          <w:numId w:val="25"/>
        </w:numPr>
        <w:jc w:val="both"/>
        <w:rPr>
          <w:rFonts w:ascii="Arial Narrow" w:hAnsi="Arial Narrow" w:cs="Arial"/>
        </w:rPr>
      </w:pPr>
      <w:r w:rsidRPr="00A430C2">
        <w:rPr>
          <w:rFonts w:ascii="Arial Narrow" w:hAnsi="Arial Narrow" w:cs="Arial"/>
        </w:rPr>
        <w:t xml:space="preserve">nízka ekologická stabilita krajiny (územia s rôznou </w:t>
      </w:r>
      <w:proofErr w:type="spellStart"/>
      <w:r w:rsidRPr="00A430C2">
        <w:rPr>
          <w:rFonts w:ascii="Arial Narrow" w:hAnsi="Arial Narrow" w:cs="Arial"/>
        </w:rPr>
        <w:t>antropickou</w:t>
      </w:r>
      <w:proofErr w:type="spellEnd"/>
      <w:r w:rsidRPr="00A430C2">
        <w:rPr>
          <w:rFonts w:ascii="Arial Narrow" w:hAnsi="Arial Narrow" w:cs="Arial"/>
        </w:rPr>
        <w:t xml:space="preserve"> záťažou, s ojedinelým výskytom ochranných pásiem, krajinné prvky s vegetáciou </w:t>
      </w:r>
      <w:proofErr w:type="spellStart"/>
      <w:r w:rsidRPr="00A430C2">
        <w:rPr>
          <w:rFonts w:ascii="Arial Narrow" w:hAnsi="Arial Narrow" w:cs="Arial"/>
        </w:rPr>
        <w:t>synantropného</w:t>
      </w:r>
      <w:proofErr w:type="spellEnd"/>
      <w:r w:rsidRPr="00A430C2">
        <w:rPr>
          <w:rFonts w:ascii="Arial Narrow" w:hAnsi="Arial Narrow" w:cs="Arial"/>
        </w:rPr>
        <w:t xml:space="preserve"> charakteru a poľnohospodárskymi monokultúrami, s malou biodiverzitou)</w:t>
      </w:r>
      <w:r w:rsidR="00CC6DF4" w:rsidRPr="00A430C2">
        <w:rPr>
          <w:rFonts w:ascii="Arial Narrow" w:hAnsi="Arial Narrow" w:cs="Arial"/>
        </w:rPr>
        <w:t>;</w:t>
      </w:r>
    </w:p>
    <w:p w:rsidR="00AE7291" w:rsidRPr="00A430C2" w:rsidRDefault="00AE7291" w:rsidP="00EB4CAB">
      <w:pPr>
        <w:pStyle w:val="Odsekzoznamu"/>
        <w:numPr>
          <w:ilvl w:val="0"/>
          <w:numId w:val="25"/>
        </w:numPr>
        <w:jc w:val="both"/>
        <w:rPr>
          <w:rFonts w:ascii="Arial Narrow" w:hAnsi="Arial Narrow" w:cs="Arial"/>
        </w:rPr>
      </w:pPr>
      <w:r w:rsidRPr="00A430C2">
        <w:rPr>
          <w:rFonts w:ascii="Arial Narrow" w:hAnsi="Arial Narrow" w:cs="Arial"/>
        </w:rPr>
        <w:t xml:space="preserve">stredne vysoká ekologická stabilita krajiny (územia s rôznou </w:t>
      </w:r>
      <w:proofErr w:type="spellStart"/>
      <w:r w:rsidRPr="00A430C2">
        <w:rPr>
          <w:rFonts w:ascii="Arial Narrow" w:hAnsi="Arial Narrow" w:cs="Arial"/>
        </w:rPr>
        <w:t>antropickou</w:t>
      </w:r>
      <w:proofErr w:type="spellEnd"/>
      <w:r w:rsidRPr="00A430C2">
        <w:rPr>
          <w:rFonts w:ascii="Arial Narrow" w:hAnsi="Arial Narrow" w:cs="Arial"/>
        </w:rPr>
        <w:t xml:space="preserve"> záťažou, s ojedinelým výskytom chránených území a ich ochranných pásiem, krajinné prvky s </w:t>
      </w:r>
      <w:proofErr w:type="spellStart"/>
      <w:r w:rsidRPr="00A430C2">
        <w:rPr>
          <w:rFonts w:ascii="Arial Narrow" w:hAnsi="Arial Narrow" w:cs="Arial"/>
        </w:rPr>
        <w:t>poloprirodzenou</w:t>
      </w:r>
      <w:proofErr w:type="spellEnd"/>
      <w:r w:rsidRPr="00A430C2">
        <w:rPr>
          <w:rFonts w:ascii="Arial Narrow" w:hAnsi="Arial Narrow" w:cs="Arial"/>
        </w:rPr>
        <w:t xml:space="preserve"> vegetáciou a poľnohospodárskymi plodinami, so stredne veľkou biodiverzitou</w:t>
      </w:r>
      <w:r w:rsidR="00CC6DF4" w:rsidRPr="00A430C2">
        <w:rPr>
          <w:rFonts w:ascii="Arial Narrow" w:hAnsi="Arial Narrow" w:cs="Arial"/>
        </w:rPr>
        <w:t>;</w:t>
      </w:r>
    </w:p>
    <w:p w:rsidR="00AE7291" w:rsidRPr="00A430C2" w:rsidRDefault="00AE7291" w:rsidP="00EB4CAB">
      <w:pPr>
        <w:pStyle w:val="Odsekzoznamu"/>
        <w:numPr>
          <w:ilvl w:val="0"/>
          <w:numId w:val="25"/>
        </w:numPr>
        <w:jc w:val="both"/>
        <w:rPr>
          <w:rFonts w:ascii="Arial Narrow" w:hAnsi="Arial Narrow" w:cs="Arial"/>
        </w:rPr>
      </w:pPr>
      <w:r w:rsidRPr="00A430C2">
        <w:rPr>
          <w:rFonts w:ascii="Arial Narrow" w:hAnsi="Arial Narrow" w:cs="Arial"/>
        </w:rPr>
        <w:t xml:space="preserve">vysoká ekologická stabilita krajiny (územia s malou až strednou </w:t>
      </w:r>
      <w:proofErr w:type="spellStart"/>
      <w:r w:rsidRPr="00A430C2">
        <w:rPr>
          <w:rFonts w:ascii="Arial Narrow" w:hAnsi="Arial Narrow" w:cs="Arial"/>
        </w:rPr>
        <w:t>antropickou</w:t>
      </w:r>
      <w:proofErr w:type="spellEnd"/>
      <w:r w:rsidRPr="00A430C2">
        <w:rPr>
          <w:rFonts w:ascii="Arial Narrow" w:hAnsi="Arial Narrow" w:cs="Arial"/>
        </w:rPr>
        <w:t xml:space="preserve"> záťažou, s chránenými územiami a ich ochrannými pásmami, krajinné prvky s </w:t>
      </w:r>
      <w:proofErr w:type="spellStart"/>
      <w:r w:rsidRPr="00A430C2">
        <w:rPr>
          <w:rFonts w:ascii="Arial Narrow" w:hAnsi="Arial Narrow" w:cs="Arial"/>
        </w:rPr>
        <w:t>poloprirodzenou</w:t>
      </w:r>
      <w:proofErr w:type="spellEnd"/>
      <w:r w:rsidRPr="00A430C2">
        <w:rPr>
          <w:rFonts w:ascii="Arial Narrow" w:hAnsi="Arial Narrow" w:cs="Arial"/>
        </w:rPr>
        <w:t xml:space="preserve"> a prírode blízkou vegetáciou, s veľkou biodiverzitou)</w:t>
      </w:r>
      <w:r w:rsidR="00CC6DF4" w:rsidRPr="00A430C2">
        <w:rPr>
          <w:rFonts w:ascii="Arial Narrow" w:hAnsi="Arial Narrow" w:cs="Arial"/>
        </w:rPr>
        <w:t>;</w:t>
      </w:r>
    </w:p>
    <w:p w:rsidR="00AE7291" w:rsidRPr="00A430C2" w:rsidRDefault="00AE7291" w:rsidP="00EB4CAB">
      <w:pPr>
        <w:pStyle w:val="Odsekzoznamu"/>
        <w:numPr>
          <w:ilvl w:val="0"/>
          <w:numId w:val="25"/>
        </w:numPr>
        <w:jc w:val="both"/>
        <w:rPr>
          <w:rFonts w:ascii="Arial Narrow" w:hAnsi="Arial Narrow" w:cs="Arial"/>
        </w:rPr>
      </w:pPr>
      <w:r w:rsidRPr="00A430C2">
        <w:rPr>
          <w:rFonts w:ascii="Arial Narrow" w:hAnsi="Arial Narrow" w:cs="Arial"/>
        </w:rPr>
        <w:t xml:space="preserve">veľmi vysoká ekologická stabilita krajiny (územia s malou až strednou </w:t>
      </w:r>
      <w:proofErr w:type="spellStart"/>
      <w:r w:rsidRPr="00A430C2">
        <w:rPr>
          <w:rFonts w:ascii="Arial Narrow" w:hAnsi="Arial Narrow" w:cs="Arial"/>
        </w:rPr>
        <w:t>antropickou</w:t>
      </w:r>
      <w:proofErr w:type="spellEnd"/>
      <w:r w:rsidRPr="00A430C2">
        <w:rPr>
          <w:rFonts w:ascii="Arial Narrow" w:hAnsi="Arial Narrow" w:cs="Arial"/>
        </w:rPr>
        <w:t xml:space="preserve"> záťažou, s chránenými územiami a ich ochrannými pásmami, krajinné prvky s prirodzenou a prírode blízkou vegetáciou,</w:t>
      </w:r>
      <w:r w:rsidR="00CC6DF4" w:rsidRPr="00A430C2">
        <w:rPr>
          <w:rFonts w:ascii="Arial Narrow" w:hAnsi="Arial Narrow" w:cs="Arial"/>
        </w:rPr>
        <w:t xml:space="preserve"> s veľmi vysokou biodiverzitou).</w:t>
      </w:r>
    </w:p>
    <w:p w:rsidR="00AE7291" w:rsidRPr="00A430C2" w:rsidRDefault="00AE7291" w:rsidP="00324D44">
      <w:pPr>
        <w:jc w:val="both"/>
        <w:rPr>
          <w:rFonts w:ascii="Arial Narrow" w:hAnsi="Arial Narrow" w:cs="Arial"/>
        </w:rPr>
      </w:pPr>
    </w:p>
    <w:p w:rsidR="00AE7291" w:rsidRPr="00A430C2" w:rsidRDefault="00AE7291" w:rsidP="00324D44">
      <w:pPr>
        <w:pStyle w:val="Nadpis4"/>
        <w:jc w:val="both"/>
        <w:rPr>
          <w:rFonts w:ascii="Arial Narrow" w:hAnsi="Arial Narrow" w:cs="Arial"/>
        </w:rPr>
      </w:pPr>
      <w:bookmarkStart w:id="38" w:name="_Toc376558497"/>
      <w:r w:rsidRPr="00A430C2">
        <w:rPr>
          <w:rFonts w:ascii="Arial Narrow" w:hAnsi="Arial Narrow" w:cs="Arial"/>
        </w:rPr>
        <w:t>III.3. Charakteristika životného prostredia vrátane zdravia v oblastiach, ktoré budú významne ovplyvnené</w:t>
      </w:r>
      <w:bookmarkEnd w:id="38"/>
    </w:p>
    <w:p w:rsidR="00AE7291" w:rsidRPr="00A430C2" w:rsidRDefault="00AE7291" w:rsidP="00324D44">
      <w:pPr>
        <w:pStyle w:val="Default"/>
        <w:jc w:val="both"/>
        <w:rPr>
          <w:rFonts w:ascii="Arial Narrow" w:hAnsi="Arial Narrow"/>
        </w:rPr>
      </w:pPr>
    </w:p>
    <w:p w:rsidR="00AE7291" w:rsidRPr="00A430C2" w:rsidRDefault="00AE7291" w:rsidP="00324D44">
      <w:pPr>
        <w:pStyle w:val="Default"/>
        <w:jc w:val="both"/>
        <w:rPr>
          <w:rFonts w:ascii="Arial Narrow" w:hAnsi="Arial Narrow"/>
        </w:rPr>
      </w:pPr>
      <w:r w:rsidRPr="00A430C2">
        <w:rPr>
          <w:rFonts w:ascii="Arial Narrow" w:hAnsi="Arial Narrow"/>
        </w:rPr>
        <w:t xml:space="preserve">Ako už bolo uvedené, návrh IROP vychádza aj z hodnotenia environmentálnej situácie SR a záväzkov SR voči EÚ, platných právnych predpisov EÚ a medzinárodných dohovorov v oblasti životného, ako aj legislatívnych opatrení EÚ pripravovaných v súčasnosti (návrhy nových smerníc a nariadení v oblasti životného prostredia), ktorých prijatie sa očakáva v priebehu programového obdobia 2014 - 2020 a tým reflektuje aj priority zohľadňujúce existenciu alebo návrhy územnej ochrany v jednotlivých stupňoch a z hľadiska rôznych potrieb ochrany. Pri tom bolo potrebné vychádzať tiež z priorít definovaných v strategických dokumentoch EU. </w:t>
      </w:r>
    </w:p>
    <w:p w:rsidR="00AE7291" w:rsidRPr="00A430C2" w:rsidRDefault="00AE7291" w:rsidP="00324D44">
      <w:pPr>
        <w:jc w:val="both"/>
        <w:rPr>
          <w:rFonts w:ascii="Arial Narrow" w:hAnsi="Arial Narrow" w:cs="Arial"/>
          <w:b/>
        </w:rPr>
      </w:pPr>
    </w:p>
    <w:p w:rsidR="00AE7291" w:rsidRPr="00A430C2" w:rsidRDefault="00AE7291" w:rsidP="00324D44">
      <w:pPr>
        <w:autoSpaceDE w:val="0"/>
        <w:autoSpaceDN w:val="0"/>
        <w:adjustRightInd w:val="0"/>
        <w:jc w:val="both"/>
        <w:rPr>
          <w:rFonts w:ascii="Arial Narrow" w:hAnsi="Arial Narrow" w:cs="Arial"/>
        </w:rPr>
      </w:pPr>
      <w:r w:rsidRPr="00A430C2">
        <w:rPr>
          <w:rFonts w:ascii="Arial Narrow" w:hAnsi="Arial Narrow" w:cs="Arial"/>
        </w:rPr>
        <w:t xml:space="preserve">Realizáciou IROP budú ovplyvnené všetky regióny Slovenska a viaceré faktory životného prostredia vrátane zdravia, ktoré sú uvedené v kapitole III.1. </w:t>
      </w:r>
      <w:r w:rsidRPr="00A430C2">
        <w:rPr>
          <w:rFonts w:ascii="Arial Narrow" w:eastAsia="Calibri" w:hAnsi="Arial Narrow" w:cs="Arial"/>
        </w:rPr>
        <w:t xml:space="preserve">Celkový charakter environmentálnej kvality územia na základe analýzy stavu zaťaženia zložiek životného prostredia a pôsobenia jednotlivých rizikových faktorov v regiónoch Slovenskej republiky vyjadruje tzv. „Environmentálna </w:t>
      </w:r>
      <w:proofErr w:type="spellStart"/>
      <w:r w:rsidRPr="00A430C2">
        <w:rPr>
          <w:rFonts w:ascii="Arial Narrow" w:eastAsia="Calibri" w:hAnsi="Arial Narrow" w:cs="Arial"/>
        </w:rPr>
        <w:t>regionalizácia</w:t>
      </w:r>
      <w:proofErr w:type="spellEnd"/>
      <w:r w:rsidRPr="00A430C2">
        <w:rPr>
          <w:rFonts w:ascii="Arial Narrow" w:eastAsia="Calibri" w:hAnsi="Arial Narrow" w:cs="Arial"/>
        </w:rPr>
        <w:t xml:space="preserve"> SR“, ktorú </w:t>
      </w:r>
      <w:r w:rsidRPr="00A430C2">
        <w:rPr>
          <w:rFonts w:ascii="Arial Narrow" w:eastAsia="Calibri" w:hAnsi="Arial Narrow" w:cs="Arial"/>
        </w:rPr>
        <w:lastRenderedPageBreak/>
        <w:t xml:space="preserve">spracovala SAŽP v roku 2010. Syntetickými materiálmi sú </w:t>
      </w:r>
      <w:proofErr w:type="spellStart"/>
      <w:r w:rsidRPr="00A430C2">
        <w:rPr>
          <w:rFonts w:ascii="Arial Narrow" w:eastAsia="Calibri" w:hAnsi="Arial Narrow" w:cs="Arial"/>
        </w:rPr>
        <w:t>regionalizácia</w:t>
      </w:r>
      <w:proofErr w:type="spellEnd"/>
      <w:r w:rsidRPr="00A430C2">
        <w:rPr>
          <w:rFonts w:ascii="Arial Narrow" w:eastAsia="Calibri" w:hAnsi="Arial Narrow" w:cs="Arial"/>
        </w:rPr>
        <w:t xml:space="preserve"> SR a vyjadrenie stupňa environmentálnej kvality územia. </w:t>
      </w:r>
      <w:r w:rsidRPr="00A430C2">
        <w:rPr>
          <w:rFonts w:ascii="Arial Narrow" w:hAnsi="Arial Narrow" w:cs="Arial"/>
        </w:rPr>
        <w:t xml:space="preserve">Územie Slovenska rozdelené podľa úrovne kvality životného prostredia do 5 stupňov (obr. č. 6). </w:t>
      </w:r>
    </w:p>
    <w:p w:rsidR="00AE7291" w:rsidRPr="00A430C2" w:rsidRDefault="00AE7291" w:rsidP="00324D44">
      <w:pPr>
        <w:autoSpaceDE w:val="0"/>
        <w:autoSpaceDN w:val="0"/>
        <w:adjustRightInd w:val="0"/>
        <w:jc w:val="both"/>
        <w:rPr>
          <w:rFonts w:ascii="Arial Narrow" w:hAnsi="Arial Narrow" w:cs="Arial"/>
        </w:rPr>
      </w:pPr>
    </w:p>
    <w:p w:rsidR="00324D44" w:rsidRPr="00A430C2" w:rsidRDefault="00324D44" w:rsidP="00324D44">
      <w:pPr>
        <w:jc w:val="both"/>
        <w:rPr>
          <w:rFonts w:ascii="Arial Narrow" w:hAnsi="Arial Narrow" w:cs="Arial"/>
          <w:b/>
          <w:sz w:val="20"/>
          <w:szCs w:val="20"/>
        </w:rPr>
      </w:pPr>
      <w:r w:rsidRPr="00A430C2">
        <w:rPr>
          <w:rFonts w:ascii="Arial Narrow" w:hAnsi="Arial Narrow" w:cs="Arial"/>
          <w:b/>
          <w:sz w:val="20"/>
          <w:szCs w:val="20"/>
        </w:rPr>
        <w:t>Obr.č.6: Kvalita životného prostredia SR (zdroj: SAŽP)</w:t>
      </w:r>
    </w:p>
    <w:p w:rsidR="00AE7291" w:rsidRPr="00A430C2" w:rsidRDefault="00AE7291" w:rsidP="00324D44">
      <w:pPr>
        <w:autoSpaceDE w:val="0"/>
        <w:autoSpaceDN w:val="0"/>
        <w:adjustRightInd w:val="0"/>
        <w:jc w:val="both"/>
        <w:rPr>
          <w:rFonts w:ascii="Arial Narrow" w:hAnsi="Arial Narrow" w:cs="Arial"/>
        </w:rPr>
      </w:pPr>
    </w:p>
    <w:p w:rsidR="00AE7291" w:rsidRPr="00A430C2" w:rsidRDefault="00AE7291" w:rsidP="00324D44">
      <w:pPr>
        <w:autoSpaceDE w:val="0"/>
        <w:autoSpaceDN w:val="0"/>
        <w:adjustRightInd w:val="0"/>
        <w:jc w:val="both"/>
        <w:rPr>
          <w:rFonts w:ascii="Arial Narrow" w:eastAsia="Calibri" w:hAnsi="Arial Narrow" w:cs="Arial"/>
          <w:sz w:val="22"/>
          <w:szCs w:val="22"/>
        </w:rPr>
      </w:pPr>
      <w:r w:rsidRPr="00A430C2">
        <w:rPr>
          <w:rFonts w:ascii="Arial Narrow" w:eastAsia="Calibri" w:hAnsi="Arial Narrow" w:cs="Arial"/>
          <w:noProof/>
          <w:sz w:val="22"/>
          <w:szCs w:val="22"/>
        </w:rPr>
        <w:drawing>
          <wp:inline distT="0" distB="0" distL="0" distR="0" wp14:anchorId="428E57C0" wp14:editId="69C93F3B">
            <wp:extent cx="5745480" cy="3070860"/>
            <wp:effectExtent l="19050" t="0" r="7620" b="0"/>
            <wp:docPr id="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45480" cy="3070860"/>
                    </a:xfrm>
                    <a:prstGeom prst="rect">
                      <a:avLst/>
                    </a:prstGeom>
                    <a:noFill/>
                    <a:ln w="9525">
                      <a:noFill/>
                      <a:miter lim="800000"/>
                      <a:headEnd/>
                      <a:tailEnd/>
                    </a:ln>
                  </pic:spPr>
                </pic:pic>
              </a:graphicData>
            </a:graphic>
          </wp:inline>
        </w:drawing>
      </w:r>
    </w:p>
    <w:p w:rsidR="006816B4" w:rsidRPr="00A430C2" w:rsidRDefault="006816B4" w:rsidP="00324D44">
      <w:pPr>
        <w:jc w:val="both"/>
        <w:rPr>
          <w:rFonts w:ascii="Arial Narrow" w:hAnsi="Arial Narrow" w:cs="Arial"/>
          <w:b/>
          <w:sz w:val="20"/>
          <w:szCs w:val="20"/>
        </w:rPr>
      </w:pPr>
    </w:p>
    <w:p w:rsidR="00AE7291" w:rsidRPr="00A430C2" w:rsidRDefault="00AE7291" w:rsidP="00324D44">
      <w:pPr>
        <w:pStyle w:val="Default"/>
        <w:jc w:val="both"/>
        <w:rPr>
          <w:rFonts w:ascii="Arial Narrow" w:hAnsi="Arial Narrow"/>
        </w:rPr>
      </w:pPr>
      <w:r w:rsidRPr="00A430C2">
        <w:rPr>
          <w:rFonts w:ascii="Arial Narrow" w:hAnsi="Arial Narrow"/>
        </w:rPr>
        <w:t xml:space="preserve">Regióny narušené až silno narušené patria dlhodobo k územiam so zníženou kvalitou životného prostredia. Súvisí to s umiestnením hospodárskych aktivít spojených s produkciou znečisťujúcich látok uvoľňovaných do prostredia v rôznej miere a v rôznom synergickom pôsobení. Napriek koncentrácii najviac zaťažených území v západnej a juhovýchodnej časti Slovenska je možné napr. na základe porovnania kvality životného prostredia SR konštatovať, že nastalo najmä na východe Slovenska zlepšenie. Tento pokles však nie je možné jednoznačne pripisovať iba zlepšeniu podmienok starostlivosti o životné prostredie v praxi. Dominantnou „hnacou silou“ v tomto smere je uzatvorenie mnohých výrobných prevádzok, ukončenie ťažobných aktivít, s následkom zníženia až zastavenia produkcie znečisťujúcich látok do prostredia. Napriek poklesu primárnej produkcie znečisťujúcich látok nie je možné paušálne konštatovať, že sa zlepšila kvalita a stav životného prostredia vo všetkých týchto oblastiach. Väčšinu, v súčasnosti opustených a chátrajúcich, areálov bývalých výrobných prevádzok označujeme ako environmentálne záťaže, ktoré výraznou mierou prispievajú k negatívnemu stavu životného prostredia SR. </w:t>
      </w:r>
    </w:p>
    <w:p w:rsidR="00AE7291" w:rsidRPr="00A430C2" w:rsidRDefault="00AE7291" w:rsidP="00324D44">
      <w:pPr>
        <w:jc w:val="both"/>
        <w:rPr>
          <w:rFonts w:ascii="Arial Narrow" w:hAnsi="Arial Narrow" w:cs="Arial"/>
          <w:b/>
          <w:sz w:val="20"/>
          <w:szCs w:val="20"/>
        </w:rPr>
      </w:pPr>
    </w:p>
    <w:p w:rsidR="00AE7291" w:rsidRPr="00A430C2" w:rsidRDefault="002227BA" w:rsidP="00324D44">
      <w:pPr>
        <w:pStyle w:val="Nadpis4"/>
        <w:jc w:val="both"/>
        <w:rPr>
          <w:rFonts w:ascii="Arial Narrow" w:hAnsi="Arial Narrow" w:cs="Arial"/>
        </w:rPr>
      </w:pPr>
      <w:bookmarkStart w:id="39" w:name="_Toc376558498"/>
      <w:r w:rsidRPr="00A430C2">
        <w:rPr>
          <w:rFonts w:ascii="Arial Narrow" w:hAnsi="Arial Narrow" w:cs="Arial"/>
        </w:rPr>
        <w:t>III.</w:t>
      </w:r>
      <w:r w:rsidR="00AE7291" w:rsidRPr="00A430C2">
        <w:rPr>
          <w:rFonts w:ascii="Arial Narrow" w:hAnsi="Arial Narrow" w:cs="Arial"/>
        </w:rPr>
        <w:t>4. Environmentálne problémy vrátane zdravotných problémov, ktoré sú relevantné z hľadiska strategického dokumentu</w:t>
      </w:r>
      <w:bookmarkEnd w:id="39"/>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rPr>
      </w:pPr>
      <w:r w:rsidRPr="00A430C2">
        <w:rPr>
          <w:rFonts w:ascii="Arial Narrow" w:hAnsi="Arial Narrow" w:cs="Arial"/>
        </w:rPr>
        <w:t>Stratégia IROP je veľmi úzko previazaná s otázkami zlepšenia životného prostredia vrátane zdravia vo všetkých regiónoch SR a jej implementácia bude prispievať k riešeniu viacerých problémov v oblasti životného prostredia a zdravia:</w:t>
      </w:r>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i/>
        </w:rPr>
      </w:pPr>
      <w:r w:rsidRPr="00A430C2">
        <w:rPr>
          <w:rFonts w:ascii="Arial Narrow" w:hAnsi="Arial Narrow" w:cs="Arial"/>
          <w:i/>
        </w:rPr>
        <w:t>Všeobecné trendy na regionálnej úrovni</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nedostatočná starostlivosť o životné prostredie na všetkých úrovniach ľudskej činnosti</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nedostatočná a neúčinná integrácia environmentálnych požiadaviek vo všetkých oblastiach ľudskej činnosti</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lastRenderedPageBreak/>
        <w:t>nedostatočná integrácia environmentálnych aspektov do ekonomických a sektorových rozhodnutí</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nízke povedomie širokej verejnosti o ochrane a tvorbe životného prostredia a jeho vplyve na kvalitu života v</w:t>
      </w:r>
      <w:r w:rsidR="00CC6DF4" w:rsidRPr="00A430C2">
        <w:rPr>
          <w:rFonts w:ascii="Arial Narrow" w:hAnsi="Arial Narrow" w:cs="Arial"/>
        </w:rPr>
        <w:t> </w:t>
      </w:r>
      <w:r w:rsidRPr="00A430C2">
        <w:rPr>
          <w:rFonts w:ascii="Arial Narrow" w:hAnsi="Arial Narrow" w:cs="Arial"/>
        </w:rPr>
        <w:t>regióne</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nedostatočné využívanie miestneho rozvojového potenciálu</w:t>
      </w:r>
      <w:r w:rsidR="00CC6DF4" w:rsidRPr="00A430C2">
        <w:rPr>
          <w:rFonts w:ascii="Arial Narrow" w:hAnsi="Arial Narrow" w:cs="Arial"/>
        </w:rPr>
        <w:t>.</w:t>
      </w:r>
    </w:p>
    <w:p w:rsidR="00AE7291" w:rsidRPr="00A430C2" w:rsidRDefault="00AE7291" w:rsidP="00324D44">
      <w:pPr>
        <w:jc w:val="both"/>
        <w:rPr>
          <w:rFonts w:ascii="Arial Narrow" w:hAnsi="Arial Narrow" w:cs="Arial"/>
          <w:i/>
        </w:rPr>
      </w:pPr>
    </w:p>
    <w:p w:rsidR="00AE7291" w:rsidRPr="00A430C2" w:rsidRDefault="00AE7291" w:rsidP="00324D44">
      <w:pPr>
        <w:jc w:val="both"/>
        <w:rPr>
          <w:rFonts w:ascii="Arial Narrow" w:hAnsi="Arial Narrow" w:cs="Arial"/>
          <w:i/>
        </w:rPr>
      </w:pPr>
      <w:r w:rsidRPr="00A430C2">
        <w:rPr>
          <w:rFonts w:ascii="Arial Narrow" w:hAnsi="Arial Narrow" w:cs="Arial"/>
          <w:i/>
        </w:rPr>
        <w:t>Nepriaznivé trendy v oblasti dopravy</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nedostatočná kvalita dopravnej infraštruktúry</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nízky podiel využívania environmentálne prijateľných foriem dopravy</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vysoký a rastúci podiel IAD a autodopravy tovarov a</w:t>
      </w:r>
      <w:r w:rsidR="00CC6DF4" w:rsidRPr="00A430C2">
        <w:rPr>
          <w:rFonts w:ascii="Arial Narrow" w:hAnsi="Arial Narrow" w:cs="Arial"/>
        </w:rPr>
        <w:t> </w:t>
      </w:r>
      <w:r w:rsidRPr="00A430C2">
        <w:rPr>
          <w:rFonts w:ascii="Arial Narrow" w:hAnsi="Arial Narrow" w:cs="Arial"/>
        </w:rPr>
        <w:t>výrobkov</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dopravná nehodovosť</w:t>
      </w:r>
      <w:r w:rsidR="00CC6DF4" w:rsidRPr="00A430C2">
        <w:rPr>
          <w:rFonts w:ascii="Arial Narrow" w:hAnsi="Arial Narrow" w:cs="Arial"/>
        </w:rPr>
        <w:t>.</w:t>
      </w:r>
    </w:p>
    <w:p w:rsidR="00AE7291" w:rsidRPr="00A430C2" w:rsidRDefault="00AE7291" w:rsidP="00324D44">
      <w:pPr>
        <w:jc w:val="both"/>
        <w:rPr>
          <w:rFonts w:ascii="Arial Narrow" w:hAnsi="Arial Narrow" w:cs="Arial"/>
          <w:i/>
        </w:rPr>
      </w:pPr>
    </w:p>
    <w:p w:rsidR="00AE7291" w:rsidRPr="00A430C2" w:rsidRDefault="00AE7291" w:rsidP="00324D44">
      <w:pPr>
        <w:jc w:val="both"/>
        <w:rPr>
          <w:rFonts w:ascii="Arial Narrow" w:hAnsi="Arial Narrow" w:cs="Arial"/>
          <w:i/>
        </w:rPr>
      </w:pPr>
      <w:r w:rsidRPr="00A430C2">
        <w:rPr>
          <w:rFonts w:ascii="Arial Narrow" w:hAnsi="Arial Narrow" w:cs="Arial"/>
          <w:i/>
        </w:rPr>
        <w:t>Nepriaznivé trendy v oblasti ochrany prírody a krajiny v mestách aj na vidieku</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 xml:space="preserve">znižovanie biodiverzity, </w:t>
      </w:r>
      <w:proofErr w:type="spellStart"/>
      <w:r w:rsidRPr="00A430C2">
        <w:rPr>
          <w:rFonts w:ascii="Arial Narrow" w:hAnsi="Arial Narrow" w:cs="Arial"/>
        </w:rPr>
        <w:t>ruderalizácia</w:t>
      </w:r>
      <w:proofErr w:type="spellEnd"/>
      <w:r w:rsidRPr="00A430C2">
        <w:rPr>
          <w:rFonts w:ascii="Arial Narrow" w:hAnsi="Arial Narrow" w:cs="Arial"/>
        </w:rPr>
        <w:t xml:space="preserve"> a </w:t>
      </w:r>
      <w:proofErr w:type="spellStart"/>
      <w:r w:rsidRPr="00A430C2">
        <w:rPr>
          <w:rFonts w:ascii="Arial Narrow" w:hAnsi="Arial Narrow" w:cs="Arial"/>
        </w:rPr>
        <w:t>synantropizácia</w:t>
      </w:r>
      <w:proofErr w:type="spellEnd"/>
      <w:r w:rsidRPr="00A430C2">
        <w:rPr>
          <w:rFonts w:ascii="Arial Narrow" w:hAnsi="Arial Narrow" w:cs="Arial"/>
        </w:rPr>
        <w:t xml:space="preserve"> prírodného prostredia</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ovplyvňovanie rastových a vývinových procesov živočíšnych druhov vnášaním cudzorodých látok do prostredia</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fragmentácia územia, izolácia populácií, vytváranie bariér</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 xml:space="preserve">ovplyvnenie prirodzeného prostredia </w:t>
      </w:r>
      <w:proofErr w:type="spellStart"/>
      <w:r w:rsidRPr="00A430C2">
        <w:rPr>
          <w:rFonts w:ascii="Arial Narrow" w:hAnsi="Arial Narrow" w:cs="Arial"/>
        </w:rPr>
        <w:t>bioty</w:t>
      </w:r>
      <w:proofErr w:type="spellEnd"/>
      <w:r w:rsidRPr="00A430C2">
        <w:rPr>
          <w:rFonts w:ascii="Arial Narrow" w:hAnsi="Arial Narrow" w:cs="Arial"/>
        </w:rPr>
        <w:t xml:space="preserve"> zmenou abiotických podmienok a vodného režimu</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nedostatočná pozornosť venovaná územiam chráneným podľa osobitných predpisov</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zábery poľnohospodárskej pôdy na nepoľnohospodárske pomery</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zábery lesnej pôdy</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nedostatok pozornosti a finančných prostriedkov na údržbu a obnovu krajinného kultúrneho dedičstva</w:t>
      </w:r>
      <w:r w:rsidR="00CC6DF4" w:rsidRPr="00A430C2">
        <w:rPr>
          <w:rFonts w:ascii="Arial Narrow" w:hAnsi="Arial Narrow" w:cs="Arial"/>
        </w:rPr>
        <w:t>.</w:t>
      </w:r>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i/>
        </w:rPr>
      </w:pPr>
      <w:r w:rsidRPr="00A430C2">
        <w:rPr>
          <w:rFonts w:ascii="Arial Narrow" w:hAnsi="Arial Narrow" w:cs="Arial"/>
          <w:i/>
        </w:rPr>
        <w:t>Nepriaznivé trendy v oblasti ovzdušia a klímy</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produkcia skleníkových plynov a ich vplyv na klímu</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znečistenie ovzdušia škodlivinami a ochorenia na ktorých vzniku sa znečistenie spolupodieľa</w:t>
      </w:r>
      <w:r w:rsidR="00CC6DF4" w:rsidRPr="00A430C2">
        <w:rPr>
          <w:rFonts w:ascii="Arial Narrow" w:hAnsi="Arial Narrow" w:cs="Arial"/>
        </w:rPr>
        <w:t>.</w:t>
      </w:r>
    </w:p>
    <w:p w:rsidR="00AE7291" w:rsidRPr="00A430C2" w:rsidRDefault="00AE7291" w:rsidP="00324D44">
      <w:pPr>
        <w:pStyle w:val="Odsekzoznamu"/>
        <w:jc w:val="both"/>
        <w:rPr>
          <w:rFonts w:ascii="Arial Narrow" w:hAnsi="Arial Narrow" w:cs="Arial"/>
        </w:rPr>
      </w:pPr>
    </w:p>
    <w:p w:rsidR="00AE7291" w:rsidRPr="00A430C2" w:rsidRDefault="00AE7291" w:rsidP="00324D44">
      <w:pPr>
        <w:jc w:val="both"/>
        <w:rPr>
          <w:rFonts w:ascii="Arial Narrow" w:hAnsi="Arial Narrow" w:cs="Arial"/>
          <w:i/>
        </w:rPr>
      </w:pPr>
      <w:r w:rsidRPr="00A430C2">
        <w:rPr>
          <w:rFonts w:ascii="Arial Narrow" w:hAnsi="Arial Narrow" w:cs="Arial"/>
          <w:i/>
        </w:rPr>
        <w:t>Nepriaznivé trendy v oblasti zdravia obyvateľov a na úrovni sídiel</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hluková záťaž prostredia a ochorenia na ktorých vzniku sa znečistenie spolupodieľa</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nedoriešené otázky starých záťaží</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 xml:space="preserve">nedostatočné využívanie tzv. </w:t>
      </w:r>
      <w:proofErr w:type="spellStart"/>
      <w:r w:rsidRPr="00A430C2">
        <w:rPr>
          <w:rFonts w:ascii="Arial Narrow" w:hAnsi="Arial Narrow" w:cs="Arial"/>
        </w:rPr>
        <w:t>brownfields</w:t>
      </w:r>
      <w:proofErr w:type="spellEnd"/>
      <w:r w:rsidRPr="00A430C2">
        <w:rPr>
          <w:rFonts w:ascii="Arial Narrow" w:hAnsi="Arial Narrow" w:cs="Arial"/>
        </w:rPr>
        <w:t xml:space="preserve"> pre umiestnenie nových činností</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vysoká surovinová a energetická náročnosť výrob</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nedostatočná pozornosť venovaná úsporám energie</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nevyvážený rozvoj sídiel</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nekoordinovaný rozvoj turizmu bez zohľadnenia environmentálnych aspektov</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zdravotný stav obyvateľstva, kvalita života</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nedostatočná koordinácia a nesystémový prístup k rozvoju komplexných zdravotníckych a sociálnych služieb na regionálnej úrovni</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nízka efektivita a dostupnosť a kvalita zariadení poskytujúcich zdravotnú starostlivosť</w:t>
      </w:r>
      <w:r w:rsidR="00CC6DF4" w:rsidRPr="00A430C2">
        <w:rPr>
          <w:rFonts w:ascii="Arial Narrow" w:hAnsi="Arial Narrow" w:cs="Arial"/>
        </w:rPr>
        <w:t>.</w:t>
      </w:r>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i/>
        </w:rPr>
      </w:pPr>
      <w:r w:rsidRPr="00A430C2">
        <w:rPr>
          <w:rFonts w:ascii="Arial Narrow" w:hAnsi="Arial Narrow" w:cs="Arial"/>
          <w:i/>
        </w:rPr>
        <w:t>Nepriaznivý vývoj v oblasti technickej infraštruktúry</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nedostatočná kvalita vodovodných sietí</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nedostatočné pokrytie regiónov kanalizáciou a</w:t>
      </w:r>
      <w:r w:rsidR="00CC6DF4" w:rsidRPr="00A430C2">
        <w:rPr>
          <w:rFonts w:ascii="Arial Narrow" w:hAnsi="Arial Narrow" w:cs="Arial"/>
        </w:rPr>
        <w:t> </w:t>
      </w:r>
      <w:r w:rsidRPr="00A430C2">
        <w:rPr>
          <w:rFonts w:ascii="Arial Narrow" w:hAnsi="Arial Narrow" w:cs="Arial"/>
        </w:rPr>
        <w:t>ČOV</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nízky podiel environmentálne prijateľných riešení pri realizácii projektov technickej infraštruktúry</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nekoordinovaný rozvoj podnikateľských aktivít bez zohľadnenia environmentálnych aspektov</w:t>
      </w:r>
      <w:r w:rsidR="00CC6DF4" w:rsidRPr="00A430C2">
        <w:rPr>
          <w:rFonts w:ascii="Arial Narrow" w:hAnsi="Arial Narrow" w:cs="Arial"/>
        </w:rPr>
        <w:t>;</w:t>
      </w:r>
    </w:p>
    <w:p w:rsidR="00AE7291" w:rsidRPr="00A430C2" w:rsidRDefault="00AE7291" w:rsidP="00EB4CAB">
      <w:pPr>
        <w:pStyle w:val="Odsekzoznamu"/>
        <w:numPr>
          <w:ilvl w:val="0"/>
          <w:numId w:val="27"/>
        </w:numPr>
        <w:jc w:val="both"/>
        <w:rPr>
          <w:rFonts w:ascii="Arial Narrow" w:hAnsi="Arial Narrow" w:cs="Arial"/>
        </w:rPr>
      </w:pPr>
      <w:r w:rsidRPr="00A430C2">
        <w:rPr>
          <w:rFonts w:ascii="Arial Narrow" w:hAnsi="Arial Narrow" w:cs="Arial"/>
        </w:rPr>
        <w:t>nedostatočné využívanie najlepšie dostupných technológií (BAT)</w:t>
      </w:r>
      <w:r w:rsidR="00CC6DF4" w:rsidRPr="00A430C2">
        <w:rPr>
          <w:rFonts w:ascii="Arial Narrow" w:hAnsi="Arial Narrow" w:cs="Arial"/>
        </w:rPr>
        <w:t>.</w:t>
      </w:r>
    </w:p>
    <w:p w:rsidR="00AE7291" w:rsidRPr="00A430C2" w:rsidRDefault="00842CFA" w:rsidP="00324D44">
      <w:pPr>
        <w:pStyle w:val="Nadpis4"/>
        <w:jc w:val="both"/>
        <w:rPr>
          <w:rFonts w:ascii="Arial Narrow" w:hAnsi="Arial Narrow" w:cs="Arial"/>
        </w:rPr>
      </w:pPr>
      <w:bookmarkStart w:id="40" w:name="_Toc376559024"/>
      <w:bookmarkStart w:id="41" w:name="_Toc376558499"/>
      <w:r w:rsidRPr="00A430C2">
        <w:rPr>
          <w:rFonts w:ascii="Arial Narrow" w:hAnsi="Arial Narrow" w:cs="Arial"/>
        </w:rPr>
        <w:lastRenderedPageBreak/>
        <w:t>III.5. Environmentálne aspekty vrátane zdravotných aspektov zistených na medzinárodnej, národnej a inej úrovni, ktoré sú relevantné z hľadiska strategického dokumentu, ako aj to, ako sa zohľadnili počas prípravy strategického dokumentu.</w:t>
      </w:r>
      <w:bookmarkEnd w:id="40"/>
      <w:bookmarkEnd w:id="41"/>
    </w:p>
    <w:p w:rsidR="00AE7291" w:rsidRPr="00A430C2" w:rsidRDefault="00AE7291" w:rsidP="00324D44">
      <w:pPr>
        <w:jc w:val="both"/>
        <w:rPr>
          <w:rFonts w:ascii="Arial Narrow" w:hAnsi="Arial Narrow" w:cs="Arial"/>
        </w:rPr>
      </w:pPr>
    </w:p>
    <w:p w:rsidR="00AE7291" w:rsidRPr="00A430C2" w:rsidRDefault="00AE7291" w:rsidP="00324D44">
      <w:pPr>
        <w:jc w:val="both"/>
        <w:rPr>
          <w:rFonts w:ascii="Arial Narrow" w:hAnsi="Arial Narrow" w:cs="Arial"/>
        </w:rPr>
      </w:pPr>
      <w:r w:rsidRPr="00A430C2">
        <w:rPr>
          <w:rFonts w:ascii="Arial Narrow" w:hAnsi="Arial Narrow" w:cs="Arial"/>
        </w:rPr>
        <w:t>Dôležitým prvkom integrácie do EÚ je vo väzbe na priestorovú integráciu najmä rozvoj dopravnej infraštruktúry, zabezpečovanie ochrany prírodného prostredia a kultúrneho dedičstva, lepší prístup k službám, zabezpečovanie ochrany životného prostredia a celkovej udržateľnosti rozvoja územia európskych krajín. Všeobecné environmentálne ciele, ktoré sú relevantné z hľadiska strategického dokumentu sú najmä tie, ktoré sa týkajú nasledovných oblastí:</w:t>
      </w:r>
    </w:p>
    <w:p w:rsidR="00AE7291" w:rsidRPr="00A430C2" w:rsidRDefault="00AE7291" w:rsidP="00324D44">
      <w:pPr>
        <w:jc w:val="both"/>
        <w:rPr>
          <w:rFonts w:ascii="Arial Narrow" w:hAnsi="Arial Narrow" w:cs="Arial"/>
          <w:i/>
        </w:rPr>
      </w:pPr>
    </w:p>
    <w:p w:rsidR="00AE7291" w:rsidRPr="00A430C2" w:rsidRDefault="00AE7291" w:rsidP="00324D44">
      <w:pPr>
        <w:jc w:val="both"/>
        <w:rPr>
          <w:rFonts w:ascii="Arial Narrow" w:hAnsi="Arial Narrow" w:cs="Arial"/>
          <w:i/>
        </w:rPr>
      </w:pPr>
      <w:r w:rsidRPr="00A430C2">
        <w:rPr>
          <w:rFonts w:ascii="Arial Narrow" w:hAnsi="Arial Narrow" w:cs="Arial"/>
          <w:i/>
        </w:rPr>
        <w:t>Všeobecné ciele</w:t>
      </w:r>
    </w:p>
    <w:p w:rsidR="00AE7291" w:rsidRPr="00A430C2" w:rsidRDefault="00BD6861" w:rsidP="00324D44">
      <w:pPr>
        <w:numPr>
          <w:ilvl w:val="0"/>
          <w:numId w:val="12"/>
        </w:numPr>
        <w:jc w:val="both"/>
        <w:rPr>
          <w:rFonts w:ascii="Arial Narrow" w:hAnsi="Arial Narrow" w:cs="Arial"/>
        </w:rPr>
      </w:pPr>
      <w:r w:rsidRPr="00A430C2">
        <w:rPr>
          <w:rFonts w:ascii="Arial Narrow" w:hAnsi="Arial Narrow" w:cs="Arial"/>
        </w:rPr>
        <w:t>a</w:t>
      </w:r>
      <w:r w:rsidR="00AE7291" w:rsidRPr="00A430C2">
        <w:rPr>
          <w:rFonts w:ascii="Arial Narrow" w:hAnsi="Arial Narrow" w:cs="Arial"/>
        </w:rPr>
        <w:t>ktívne podporovať udržateľný rozvoj vo svete a zabezpečovať súlad vnútorných a vonkajších politík EÚ s globálnym udržateľným rozvojom a s jej medzinárodnými záväzkami</w:t>
      </w:r>
      <w:r w:rsidRPr="00A430C2">
        <w:rPr>
          <w:rFonts w:ascii="Arial Narrow" w:hAnsi="Arial Narrow" w:cs="Arial"/>
        </w:rPr>
        <w:t>;</w:t>
      </w:r>
    </w:p>
    <w:p w:rsidR="00AE7291" w:rsidRPr="00A430C2" w:rsidRDefault="00BD6861" w:rsidP="00324D44">
      <w:pPr>
        <w:numPr>
          <w:ilvl w:val="0"/>
          <w:numId w:val="12"/>
        </w:numPr>
        <w:jc w:val="both"/>
        <w:rPr>
          <w:rFonts w:ascii="Arial Narrow" w:hAnsi="Arial Narrow" w:cs="Arial"/>
        </w:rPr>
      </w:pPr>
      <w:r w:rsidRPr="00A430C2">
        <w:rPr>
          <w:rFonts w:ascii="Arial Narrow" w:hAnsi="Arial Narrow" w:cs="Arial"/>
        </w:rPr>
        <w:t>d</w:t>
      </w:r>
      <w:r w:rsidR="00AE7291" w:rsidRPr="00A430C2">
        <w:rPr>
          <w:rFonts w:ascii="Arial Narrow" w:hAnsi="Arial Narrow" w:cs="Arial"/>
        </w:rPr>
        <w:t>osiahnutie vyššej atraktívnosti Európy ako miesta investovania a</w:t>
      </w:r>
      <w:r w:rsidRPr="00A430C2">
        <w:rPr>
          <w:rFonts w:ascii="Arial Narrow" w:hAnsi="Arial Narrow" w:cs="Arial"/>
        </w:rPr>
        <w:t> </w:t>
      </w:r>
      <w:r w:rsidR="00AE7291" w:rsidRPr="00A430C2">
        <w:rPr>
          <w:rFonts w:ascii="Arial Narrow" w:hAnsi="Arial Narrow" w:cs="Arial"/>
        </w:rPr>
        <w:t>práce</w:t>
      </w:r>
      <w:r w:rsidRPr="00A430C2">
        <w:rPr>
          <w:rFonts w:ascii="Arial Narrow" w:hAnsi="Arial Narrow" w:cs="Arial"/>
        </w:rPr>
        <w:t>;</w:t>
      </w:r>
    </w:p>
    <w:p w:rsidR="00AE7291" w:rsidRPr="00A430C2" w:rsidRDefault="00BD6861" w:rsidP="00324D44">
      <w:pPr>
        <w:numPr>
          <w:ilvl w:val="0"/>
          <w:numId w:val="12"/>
        </w:numPr>
        <w:jc w:val="both"/>
        <w:rPr>
          <w:rFonts w:ascii="Arial Narrow" w:hAnsi="Arial Narrow" w:cs="Arial"/>
        </w:rPr>
      </w:pPr>
      <w:r w:rsidRPr="00A430C2">
        <w:rPr>
          <w:rFonts w:ascii="Arial Narrow" w:hAnsi="Arial Narrow" w:cs="Arial"/>
        </w:rPr>
        <w:t>z</w:t>
      </w:r>
      <w:r w:rsidR="00AE7291" w:rsidRPr="00A430C2">
        <w:rPr>
          <w:rFonts w:ascii="Arial Narrow" w:hAnsi="Arial Narrow" w:cs="Arial"/>
        </w:rPr>
        <w:t>lepšenie a zvýšenie investícií do výskumu a</w:t>
      </w:r>
      <w:r w:rsidRPr="00A430C2">
        <w:rPr>
          <w:rFonts w:ascii="Arial Narrow" w:hAnsi="Arial Narrow" w:cs="Arial"/>
        </w:rPr>
        <w:t> </w:t>
      </w:r>
      <w:r w:rsidR="00AE7291" w:rsidRPr="00A430C2">
        <w:rPr>
          <w:rFonts w:ascii="Arial Narrow" w:hAnsi="Arial Narrow" w:cs="Arial"/>
        </w:rPr>
        <w:t>vývoja</w:t>
      </w:r>
      <w:r w:rsidRPr="00A430C2">
        <w:rPr>
          <w:rFonts w:ascii="Arial Narrow" w:hAnsi="Arial Narrow" w:cs="Arial"/>
        </w:rPr>
        <w:t>.</w:t>
      </w:r>
    </w:p>
    <w:p w:rsidR="00AE7291" w:rsidRPr="00A430C2" w:rsidRDefault="00AE7291" w:rsidP="00324D44">
      <w:pPr>
        <w:ind w:left="360"/>
        <w:jc w:val="both"/>
        <w:rPr>
          <w:rFonts w:ascii="Arial Narrow" w:hAnsi="Arial Narrow" w:cs="Arial"/>
        </w:rPr>
      </w:pPr>
    </w:p>
    <w:p w:rsidR="00AE7291" w:rsidRPr="00A430C2" w:rsidRDefault="00AE7291" w:rsidP="00324D44">
      <w:pPr>
        <w:jc w:val="both"/>
        <w:rPr>
          <w:rFonts w:ascii="Arial Narrow" w:hAnsi="Arial Narrow" w:cs="Arial"/>
          <w:i/>
        </w:rPr>
      </w:pPr>
      <w:r w:rsidRPr="00A430C2">
        <w:rPr>
          <w:rFonts w:ascii="Arial Narrow" w:hAnsi="Arial Narrow" w:cs="Arial"/>
          <w:i/>
        </w:rPr>
        <w:t>Ovzdušie</w:t>
      </w:r>
    </w:p>
    <w:p w:rsidR="00AE7291" w:rsidRPr="00A430C2" w:rsidRDefault="00BD6861" w:rsidP="00EB4CAB">
      <w:pPr>
        <w:numPr>
          <w:ilvl w:val="0"/>
          <w:numId w:val="13"/>
        </w:numPr>
        <w:jc w:val="both"/>
        <w:rPr>
          <w:rFonts w:ascii="Arial Narrow" w:hAnsi="Arial Narrow" w:cs="Arial"/>
        </w:rPr>
      </w:pPr>
      <w:r w:rsidRPr="00A430C2">
        <w:rPr>
          <w:rFonts w:ascii="Arial Narrow" w:hAnsi="Arial Narrow" w:cs="Arial"/>
        </w:rPr>
        <w:t>s</w:t>
      </w:r>
      <w:r w:rsidR="00AE7291" w:rsidRPr="00A430C2">
        <w:rPr>
          <w:rFonts w:ascii="Arial Narrow" w:hAnsi="Arial Narrow" w:cs="Arial"/>
        </w:rPr>
        <w:t>plnenie záväzkov v ochrane ovzdušia vyplývajúcich z </w:t>
      </w:r>
      <w:proofErr w:type="spellStart"/>
      <w:r w:rsidR="00AE7291" w:rsidRPr="00A430C2">
        <w:rPr>
          <w:rFonts w:ascii="Arial Narrow" w:hAnsi="Arial Narrow" w:cs="Arial"/>
        </w:rPr>
        <w:t>Kjótskeho</w:t>
      </w:r>
      <w:proofErr w:type="spellEnd"/>
      <w:r w:rsidR="00AE7291" w:rsidRPr="00A430C2">
        <w:rPr>
          <w:rFonts w:ascii="Arial Narrow" w:hAnsi="Arial Narrow" w:cs="Arial"/>
        </w:rPr>
        <w:t xml:space="preserve"> protokolu</w:t>
      </w:r>
      <w:r w:rsidRPr="00A430C2">
        <w:rPr>
          <w:rFonts w:ascii="Arial Narrow" w:hAnsi="Arial Narrow" w:cs="Arial"/>
        </w:rPr>
        <w:t>;</w:t>
      </w:r>
    </w:p>
    <w:p w:rsidR="00AE7291" w:rsidRPr="00A430C2" w:rsidRDefault="00BD6861" w:rsidP="00EB4CAB">
      <w:pPr>
        <w:numPr>
          <w:ilvl w:val="0"/>
          <w:numId w:val="13"/>
        </w:numPr>
        <w:jc w:val="both"/>
        <w:rPr>
          <w:rFonts w:ascii="Arial Narrow" w:hAnsi="Arial Narrow" w:cs="Arial"/>
        </w:rPr>
      </w:pPr>
      <w:r w:rsidRPr="00A430C2">
        <w:rPr>
          <w:rFonts w:ascii="Arial Narrow" w:hAnsi="Arial Narrow" w:cs="Arial"/>
        </w:rPr>
        <w:t>o</w:t>
      </w:r>
      <w:r w:rsidR="00AE7291" w:rsidRPr="00A430C2">
        <w:rPr>
          <w:rFonts w:ascii="Arial Narrow" w:hAnsi="Arial Narrow" w:cs="Arial"/>
        </w:rPr>
        <w:t>bmedziť zmenu klímy a náklady s ňou spojené a negatívne účinky na spoločnosť a životné prostredie</w:t>
      </w:r>
      <w:r w:rsidRPr="00A430C2">
        <w:rPr>
          <w:rFonts w:ascii="Arial Narrow" w:hAnsi="Arial Narrow" w:cs="Arial"/>
        </w:rPr>
        <w:t>;</w:t>
      </w:r>
    </w:p>
    <w:p w:rsidR="00AE7291" w:rsidRPr="00A430C2" w:rsidRDefault="00BD6861" w:rsidP="00EB4CAB">
      <w:pPr>
        <w:numPr>
          <w:ilvl w:val="0"/>
          <w:numId w:val="13"/>
        </w:numPr>
        <w:jc w:val="both"/>
        <w:rPr>
          <w:rFonts w:ascii="Arial Narrow" w:hAnsi="Arial Narrow" w:cs="Arial"/>
        </w:rPr>
      </w:pPr>
      <w:r w:rsidRPr="00A430C2">
        <w:rPr>
          <w:rFonts w:ascii="Arial Narrow" w:hAnsi="Arial Narrow" w:cs="Arial"/>
        </w:rPr>
        <w:t>z</w:t>
      </w:r>
      <w:r w:rsidR="00AE7291" w:rsidRPr="00A430C2">
        <w:rPr>
          <w:rFonts w:ascii="Arial Narrow" w:hAnsi="Arial Narrow" w:cs="Arial"/>
        </w:rPr>
        <w:t xml:space="preserve">níženie emisií základných látok znečisťujúcich ovzdušie, prchavých organických zlúčenín, </w:t>
      </w:r>
      <w:proofErr w:type="spellStart"/>
      <w:r w:rsidR="00AE7291" w:rsidRPr="00A430C2">
        <w:rPr>
          <w:rFonts w:ascii="Arial Narrow" w:hAnsi="Arial Narrow" w:cs="Arial"/>
        </w:rPr>
        <w:t>perzistentných</w:t>
      </w:r>
      <w:proofErr w:type="spellEnd"/>
      <w:r w:rsidR="00AE7291" w:rsidRPr="00A430C2">
        <w:rPr>
          <w:rFonts w:ascii="Arial Narrow" w:hAnsi="Arial Narrow" w:cs="Arial"/>
        </w:rPr>
        <w:t xml:space="preserve"> organických látok, ťažkých kovov na stav v súlade s medzinárodnými dohovormi</w:t>
      </w:r>
      <w:r w:rsidRPr="00A430C2">
        <w:rPr>
          <w:rFonts w:ascii="Arial Narrow" w:hAnsi="Arial Narrow" w:cs="Arial"/>
        </w:rPr>
        <w:t>;</w:t>
      </w:r>
    </w:p>
    <w:p w:rsidR="00AE7291" w:rsidRPr="00A430C2" w:rsidRDefault="00BD6861" w:rsidP="00EB4CAB">
      <w:pPr>
        <w:numPr>
          <w:ilvl w:val="0"/>
          <w:numId w:val="13"/>
        </w:numPr>
        <w:jc w:val="both"/>
        <w:rPr>
          <w:rFonts w:ascii="Arial Narrow" w:hAnsi="Arial Narrow" w:cs="Arial"/>
        </w:rPr>
      </w:pPr>
      <w:r w:rsidRPr="00A430C2">
        <w:rPr>
          <w:rFonts w:ascii="Arial Narrow" w:hAnsi="Arial Narrow" w:cs="Arial"/>
        </w:rPr>
        <w:t>r</w:t>
      </w:r>
      <w:r w:rsidR="00AE7291" w:rsidRPr="00A430C2">
        <w:rPr>
          <w:rFonts w:ascii="Arial Narrow" w:hAnsi="Arial Narrow" w:cs="Arial"/>
        </w:rPr>
        <w:t>ealizácia národných programov zameraných na znižovanie emisií oxidu uhličitého a ostatných plynov vyvolávajúcich zvýšenie skleníkového efektu</w:t>
      </w:r>
      <w:r w:rsidRPr="00A430C2">
        <w:rPr>
          <w:rFonts w:ascii="Arial Narrow" w:hAnsi="Arial Narrow" w:cs="Arial"/>
        </w:rPr>
        <w:t>;</w:t>
      </w:r>
    </w:p>
    <w:p w:rsidR="00AE7291" w:rsidRPr="00A430C2" w:rsidRDefault="00BD6861" w:rsidP="00EB4CAB">
      <w:pPr>
        <w:numPr>
          <w:ilvl w:val="0"/>
          <w:numId w:val="13"/>
        </w:numPr>
        <w:jc w:val="both"/>
        <w:rPr>
          <w:rFonts w:ascii="Arial Narrow" w:hAnsi="Arial Narrow" w:cs="Arial"/>
        </w:rPr>
      </w:pPr>
      <w:r w:rsidRPr="00A430C2">
        <w:rPr>
          <w:rFonts w:ascii="Arial Narrow" w:hAnsi="Arial Narrow" w:cs="Arial"/>
        </w:rPr>
        <w:t>š</w:t>
      </w:r>
      <w:r w:rsidR="00AE7291" w:rsidRPr="00A430C2">
        <w:rPr>
          <w:rFonts w:ascii="Arial Narrow" w:hAnsi="Arial Narrow" w:cs="Arial"/>
        </w:rPr>
        <w:t>iršie uplatnenie pohonných látok a druhov dopravy neznečisťujúcich životné prostredie</w:t>
      </w:r>
      <w:r w:rsidRPr="00A430C2">
        <w:rPr>
          <w:rFonts w:ascii="Arial Narrow" w:hAnsi="Arial Narrow" w:cs="Arial"/>
        </w:rPr>
        <w:t>.</w:t>
      </w:r>
    </w:p>
    <w:p w:rsidR="00AE7291" w:rsidRPr="00A430C2" w:rsidRDefault="00AE7291" w:rsidP="00324D44">
      <w:pPr>
        <w:ind w:left="360"/>
        <w:jc w:val="both"/>
        <w:rPr>
          <w:rFonts w:ascii="Arial Narrow" w:hAnsi="Arial Narrow" w:cs="Arial"/>
        </w:rPr>
      </w:pPr>
    </w:p>
    <w:p w:rsidR="00AE7291" w:rsidRPr="00A430C2" w:rsidRDefault="00AE7291" w:rsidP="00324D44">
      <w:pPr>
        <w:jc w:val="both"/>
        <w:rPr>
          <w:rFonts w:ascii="Arial Narrow" w:hAnsi="Arial Narrow" w:cs="Arial"/>
          <w:i/>
        </w:rPr>
      </w:pPr>
      <w:r w:rsidRPr="00A430C2">
        <w:rPr>
          <w:rFonts w:ascii="Arial Narrow" w:hAnsi="Arial Narrow" w:cs="Arial"/>
          <w:i/>
        </w:rPr>
        <w:t>Voda</w:t>
      </w:r>
    </w:p>
    <w:p w:rsidR="00AE7291" w:rsidRPr="00A430C2" w:rsidRDefault="00687F7B" w:rsidP="00EB4CAB">
      <w:pPr>
        <w:numPr>
          <w:ilvl w:val="0"/>
          <w:numId w:val="14"/>
        </w:numPr>
        <w:jc w:val="both"/>
        <w:rPr>
          <w:rFonts w:ascii="Arial Narrow" w:hAnsi="Arial Narrow" w:cs="Arial"/>
        </w:rPr>
      </w:pPr>
      <w:r w:rsidRPr="00A430C2">
        <w:rPr>
          <w:rFonts w:ascii="Arial Narrow" w:hAnsi="Arial Narrow" w:cs="Arial"/>
        </w:rPr>
        <w:t>z</w:t>
      </w:r>
      <w:r w:rsidR="00AE7291" w:rsidRPr="00A430C2">
        <w:rPr>
          <w:rFonts w:ascii="Arial Narrow" w:hAnsi="Arial Narrow" w:cs="Arial"/>
        </w:rPr>
        <w:t>níženie množstva znečisťujúcich látok vo vypúšťaných odpadových vodách až na prípustnú určenú mieru budovan</w:t>
      </w:r>
      <w:r w:rsidR="00BF74C3" w:rsidRPr="00A430C2">
        <w:rPr>
          <w:rFonts w:ascii="Arial Narrow" w:hAnsi="Arial Narrow" w:cs="Arial"/>
        </w:rPr>
        <w:t>ím ČOV, kanalizácií, zvýšenie vy</w:t>
      </w:r>
      <w:r w:rsidR="00AE7291" w:rsidRPr="00A430C2">
        <w:rPr>
          <w:rFonts w:ascii="Arial Narrow" w:hAnsi="Arial Narrow" w:cs="Arial"/>
        </w:rPr>
        <w:t>soko</w:t>
      </w:r>
      <w:r w:rsidR="00BF74C3" w:rsidRPr="00A430C2">
        <w:rPr>
          <w:rFonts w:ascii="Arial Narrow" w:hAnsi="Arial Narrow" w:cs="Arial"/>
        </w:rPr>
        <w:t xml:space="preserve"> </w:t>
      </w:r>
      <w:r w:rsidR="00AE7291" w:rsidRPr="00A430C2">
        <w:rPr>
          <w:rFonts w:ascii="Arial Narrow" w:hAnsi="Arial Narrow" w:cs="Arial"/>
        </w:rPr>
        <w:t>efektívnych metód čistenia (biologické, chemické) pri preferovaní rozostavaných ČOV, zníženie rozdielu medzi množstvom odoberanej a vypúšťanej vyčistenej vody na minimum a perspektívne splnenie požiadaviek smernice EÚ 91/271/EEC pre čistenie komunálnych odpadových vôd</w:t>
      </w:r>
      <w:r w:rsidR="00BD6861" w:rsidRPr="00A430C2">
        <w:rPr>
          <w:rFonts w:ascii="Arial Narrow" w:hAnsi="Arial Narrow" w:cs="Arial"/>
        </w:rPr>
        <w:t>;</w:t>
      </w:r>
    </w:p>
    <w:p w:rsidR="00AE7291" w:rsidRPr="00A430C2" w:rsidRDefault="00687F7B" w:rsidP="00EB4CAB">
      <w:pPr>
        <w:numPr>
          <w:ilvl w:val="0"/>
          <w:numId w:val="14"/>
        </w:numPr>
        <w:jc w:val="both"/>
        <w:rPr>
          <w:rFonts w:ascii="Arial Narrow" w:hAnsi="Arial Narrow" w:cs="Arial"/>
        </w:rPr>
      </w:pPr>
      <w:r w:rsidRPr="00A430C2">
        <w:rPr>
          <w:rFonts w:ascii="Arial Narrow" w:hAnsi="Arial Narrow" w:cs="Arial"/>
        </w:rPr>
        <w:t>r</w:t>
      </w:r>
      <w:r w:rsidR="00AE7291" w:rsidRPr="00A430C2">
        <w:rPr>
          <w:rFonts w:ascii="Arial Narrow" w:hAnsi="Arial Narrow" w:cs="Arial"/>
        </w:rPr>
        <w:t>ealizácia technických opatrení na podporu zadržiavania vody, spomalenie odtoku najmä z povodí deficitných oblastí a oblastí so zníženou retenčnou schopnosťou, zmiernenie účinkov povodní a riešenie environmentálne únosného využívania podzemných vôd</w:t>
      </w:r>
      <w:r w:rsidR="00BD6861" w:rsidRPr="00A430C2">
        <w:rPr>
          <w:rFonts w:ascii="Arial Narrow" w:hAnsi="Arial Narrow" w:cs="Arial"/>
        </w:rPr>
        <w:t>;</w:t>
      </w:r>
    </w:p>
    <w:p w:rsidR="00AE7291" w:rsidRPr="00A430C2" w:rsidRDefault="00687F7B" w:rsidP="00EB4CAB">
      <w:pPr>
        <w:numPr>
          <w:ilvl w:val="0"/>
          <w:numId w:val="14"/>
        </w:numPr>
        <w:jc w:val="both"/>
        <w:rPr>
          <w:rFonts w:ascii="Arial Narrow" w:hAnsi="Arial Narrow" w:cs="Arial"/>
        </w:rPr>
      </w:pPr>
      <w:r w:rsidRPr="00A430C2">
        <w:rPr>
          <w:rFonts w:ascii="Arial Narrow" w:hAnsi="Arial Narrow" w:cs="Arial"/>
        </w:rPr>
        <w:t>z</w:t>
      </w:r>
      <w:r w:rsidR="00AE7291" w:rsidRPr="00A430C2">
        <w:rPr>
          <w:rFonts w:ascii="Arial Narrow" w:hAnsi="Arial Narrow" w:cs="Arial"/>
        </w:rPr>
        <w:t>avedenie opatrení na znižovanie spotreby pitnej vody minimalizovaním strát vo vodovodnej sieti a racionálnejším hospodárením u spotrebiteľov, sprísnenou kontrolou potenciálnych príčin havárií a pod.</w:t>
      </w:r>
      <w:r w:rsidR="00BD6861" w:rsidRPr="00A430C2">
        <w:rPr>
          <w:rFonts w:ascii="Arial Narrow" w:hAnsi="Arial Narrow" w:cs="Arial"/>
        </w:rPr>
        <w:t>;</w:t>
      </w:r>
    </w:p>
    <w:p w:rsidR="00AE7291" w:rsidRPr="00A430C2" w:rsidRDefault="00687F7B" w:rsidP="00EB4CAB">
      <w:pPr>
        <w:numPr>
          <w:ilvl w:val="0"/>
          <w:numId w:val="14"/>
        </w:numPr>
        <w:jc w:val="both"/>
        <w:rPr>
          <w:rFonts w:ascii="Arial Narrow" w:hAnsi="Arial Narrow" w:cs="Arial"/>
        </w:rPr>
      </w:pPr>
      <w:r w:rsidRPr="00A430C2">
        <w:rPr>
          <w:rFonts w:ascii="Arial Narrow" w:hAnsi="Arial Narrow" w:cs="Arial"/>
        </w:rPr>
        <w:t>z</w:t>
      </w:r>
      <w:r w:rsidR="00AE7291" w:rsidRPr="00A430C2">
        <w:rPr>
          <w:rFonts w:ascii="Arial Narrow" w:hAnsi="Arial Narrow" w:cs="Arial"/>
        </w:rPr>
        <w:t xml:space="preserve">avedenie opatrení na zníženie znečistenia vodných tokov v IV. </w:t>
      </w:r>
      <w:r w:rsidR="00BD6861" w:rsidRPr="00A430C2">
        <w:rPr>
          <w:rFonts w:ascii="Arial Narrow" w:hAnsi="Arial Narrow" w:cs="Arial"/>
        </w:rPr>
        <w:t>a</w:t>
      </w:r>
      <w:r w:rsidR="00AE7291" w:rsidRPr="00A430C2">
        <w:rPr>
          <w:rFonts w:ascii="Arial Narrow" w:hAnsi="Arial Narrow" w:cs="Arial"/>
        </w:rPr>
        <w:t xml:space="preserve"> V. triede čistoty vrátane vytvorenia podmienok na ich revitalizáciu, celkové zníženie znečistenia vodných tokov aj v II. </w:t>
      </w:r>
      <w:r w:rsidR="00BD6861" w:rsidRPr="00A430C2">
        <w:rPr>
          <w:rFonts w:ascii="Arial Narrow" w:hAnsi="Arial Narrow" w:cs="Arial"/>
        </w:rPr>
        <w:t>a</w:t>
      </w:r>
      <w:r w:rsidR="00AE7291" w:rsidRPr="00A430C2">
        <w:rPr>
          <w:rFonts w:ascii="Arial Narrow" w:hAnsi="Arial Narrow" w:cs="Arial"/>
        </w:rPr>
        <w:t xml:space="preserve"> III. </w:t>
      </w:r>
      <w:r w:rsidR="00BD6861" w:rsidRPr="00A430C2">
        <w:rPr>
          <w:rFonts w:ascii="Arial Narrow" w:hAnsi="Arial Narrow" w:cs="Arial"/>
        </w:rPr>
        <w:t>t</w:t>
      </w:r>
      <w:r w:rsidR="00AE7291" w:rsidRPr="00A430C2">
        <w:rPr>
          <w:rFonts w:ascii="Arial Narrow" w:hAnsi="Arial Narrow" w:cs="Arial"/>
        </w:rPr>
        <w:t>riede čistoty</w:t>
      </w:r>
      <w:r w:rsidR="00BD6861" w:rsidRPr="00A430C2">
        <w:rPr>
          <w:rFonts w:ascii="Arial Narrow" w:hAnsi="Arial Narrow" w:cs="Arial"/>
        </w:rPr>
        <w:t>;</w:t>
      </w:r>
    </w:p>
    <w:p w:rsidR="00AE7291" w:rsidRPr="00A430C2" w:rsidRDefault="00687F7B" w:rsidP="00EB4CAB">
      <w:pPr>
        <w:numPr>
          <w:ilvl w:val="0"/>
          <w:numId w:val="14"/>
        </w:numPr>
        <w:jc w:val="both"/>
        <w:rPr>
          <w:rFonts w:ascii="Arial Narrow" w:hAnsi="Arial Narrow" w:cs="Arial"/>
        </w:rPr>
      </w:pPr>
      <w:r w:rsidRPr="00A430C2">
        <w:rPr>
          <w:rFonts w:ascii="Arial Narrow" w:hAnsi="Arial Narrow" w:cs="Arial"/>
        </w:rPr>
        <w:t>u</w:t>
      </w:r>
      <w:r w:rsidR="00AE7291" w:rsidRPr="00A430C2">
        <w:rPr>
          <w:rFonts w:ascii="Arial Narrow" w:hAnsi="Arial Narrow" w:cs="Arial"/>
        </w:rPr>
        <w:t>platňovanie zvýšenej ochrany a racionálneho využívania vodných zdrojov oceňovaných aj podľa ich environmentálnej hodnoty a verejnoprospešnej funkcie, efektívnejšie využívanie spolupôsobenia zdrojov podzemných a povrchových vôd</w:t>
      </w:r>
      <w:r w:rsidR="00BD6861" w:rsidRPr="00A430C2">
        <w:rPr>
          <w:rFonts w:ascii="Arial Narrow" w:hAnsi="Arial Narrow" w:cs="Arial"/>
        </w:rPr>
        <w:t>;</w:t>
      </w:r>
    </w:p>
    <w:p w:rsidR="00AE7291" w:rsidRPr="00A430C2" w:rsidRDefault="00687F7B" w:rsidP="00EB4CAB">
      <w:pPr>
        <w:numPr>
          <w:ilvl w:val="0"/>
          <w:numId w:val="14"/>
        </w:numPr>
        <w:jc w:val="both"/>
        <w:rPr>
          <w:rFonts w:ascii="Arial Narrow" w:hAnsi="Arial Narrow" w:cs="Arial"/>
        </w:rPr>
      </w:pPr>
      <w:r w:rsidRPr="00A430C2">
        <w:rPr>
          <w:rFonts w:ascii="Arial Narrow" w:hAnsi="Arial Narrow" w:cs="Arial"/>
        </w:rPr>
        <w:t>z</w:t>
      </w:r>
      <w:r w:rsidR="00AE7291" w:rsidRPr="00A430C2">
        <w:rPr>
          <w:rFonts w:ascii="Arial Narrow" w:hAnsi="Arial Narrow" w:cs="Arial"/>
        </w:rPr>
        <w:t xml:space="preserve">menšenie množstva a druhov karcinogénnych, </w:t>
      </w:r>
      <w:proofErr w:type="spellStart"/>
      <w:r w:rsidR="00AE7291" w:rsidRPr="00A430C2">
        <w:rPr>
          <w:rFonts w:ascii="Arial Narrow" w:hAnsi="Arial Narrow" w:cs="Arial"/>
        </w:rPr>
        <w:t>teratogénnych</w:t>
      </w:r>
      <w:proofErr w:type="spellEnd"/>
      <w:r w:rsidR="00AE7291" w:rsidRPr="00A430C2">
        <w:rPr>
          <w:rFonts w:ascii="Arial Narrow" w:hAnsi="Arial Narrow" w:cs="Arial"/>
        </w:rPr>
        <w:t>, mutagénnych a ďalších škodlivých látok vo vode na prípustnú mieru</w:t>
      </w:r>
      <w:r w:rsidR="00BD6861" w:rsidRPr="00A430C2">
        <w:rPr>
          <w:rFonts w:ascii="Arial Narrow" w:hAnsi="Arial Narrow" w:cs="Arial"/>
        </w:rPr>
        <w:t>.</w:t>
      </w:r>
    </w:p>
    <w:p w:rsidR="00AE7291" w:rsidRPr="00A430C2" w:rsidRDefault="00AE7291" w:rsidP="00324D44">
      <w:pPr>
        <w:ind w:left="360"/>
        <w:jc w:val="both"/>
        <w:rPr>
          <w:rFonts w:ascii="Arial Narrow" w:hAnsi="Arial Narrow" w:cs="Arial"/>
        </w:rPr>
      </w:pPr>
    </w:p>
    <w:p w:rsidR="004D2530" w:rsidRPr="00A430C2" w:rsidRDefault="004D2530" w:rsidP="00D41616">
      <w:pPr>
        <w:jc w:val="both"/>
        <w:rPr>
          <w:rFonts w:ascii="Arial Narrow" w:hAnsi="Arial Narrow" w:cs="Arial"/>
          <w:i/>
        </w:rPr>
      </w:pPr>
    </w:p>
    <w:p w:rsidR="004D2530" w:rsidRPr="00A430C2" w:rsidRDefault="004D2530" w:rsidP="00D41616">
      <w:pPr>
        <w:jc w:val="both"/>
        <w:rPr>
          <w:rFonts w:ascii="Arial Narrow" w:hAnsi="Arial Narrow" w:cs="Arial"/>
          <w:i/>
        </w:rPr>
      </w:pPr>
    </w:p>
    <w:p w:rsidR="00AE7291" w:rsidRPr="00A430C2" w:rsidRDefault="00AE7291" w:rsidP="00D41616">
      <w:pPr>
        <w:jc w:val="both"/>
        <w:rPr>
          <w:rFonts w:ascii="Arial Narrow" w:hAnsi="Arial Narrow" w:cs="Arial"/>
          <w:i/>
        </w:rPr>
      </w:pPr>
      <w:r w:rsidRPr="00A430C2">
        <w:rPr>
          <w:rFonts w:ascii="Arial Narrow" w:hAnsi="Arial Narrow" w:cs="Arial"/>
          <w:i/>
        </w:rPr>
        <w:lastRenderedPageBreak/>
        <w:t>Horninové prostredie, pôda a les</w:t>
      </w:r>
    </w:p>
    <w:p w:rsidR="00AE7291" w:rsidRPr="00A430C2" w:rsidRDefault="00687F7B" w:rsidP="00EB4CAB">
      <w:pPr>
        <w:numPr>
          <w:ilvl w:val="0"/>
          <w:numId w:val="15"/>
        </w:numPr>
        <w:jc w:val="both"/>
        <w:rPr>
          <w:rFonts w:ascii="Arial Narrow" w:hAnsi="Arial Narrow" w:cs="Arial"/>
        </w:rPr>
      </w:pPr>
      <w:r w:rsidRPr="00A430C2">
        <w:rPr>
          <w:rFonts w:ascii="Arial Narrow" w:hAnsi="Arial Narrow" w:cs="Arial"/>
        </w:rPr>
        <w:t>z</w:t>
      </w:r>
      <w:r w:rsidR="00AE7291" w:rsidRPr="00A430C2">
        <w:rPr>
          <w:rFonts w:ascii="Arial Narrow" w:hAnsi="Arial Narrow" w:cs="Arial"/>
        </w:rPr>
        <w:t>níženie výmery silne až veľmi silne ohrozených pôd pozemkovými úpravami, výsadbou vetrolamov, brehových porastov a výsadbou vhodných kultúr, využívanie pôd poškodenými imisiami na produkciu pre nepotravinárske účely s ich postupnou dekontamináciou</w:t>
      </w:r>
      <w:r w:rsidRPr="00A430C2">
        <w:rPr>
          <w:rFonts w:ascii="Arial Narrow" w:hAnsi="Arial Narrow" w:cs="Arial"/>
        </w:rPr>
        <w:t>;</w:t>
      </w:r>
    </w:p>
    <w:p w:rsidR="00AE7291" w:rsidRPr="00A430C2" w:rsidRDefault="00687F7B" w:rsidP="00EB4CAB">
      <w:pPr>
        <w:numPr>
          <w:ilvl w:val="0"/>
          <w:numId w:val="15"/>
        </w:numPr>
        <w:jc w:val="both"/>
        <w:rPr>
          <w:rFonts w:ascii="Arial Narrow" w:hAnsi="Arial Narrow" w:cs="Arial"/>
        </w:rPr>
      </w:pPr>
      <w:r w:rsidRPr="00A430C2">
        <w:rPr>
          <w:rFonts w:ascii="Arial Narrow" w:hAnsi="Arial Narrow" w:cs="Arial"/>
        </w:rPr>
        <w:t>u</w:t>
      </w:r>
      <w:r w:rsidR="00AE7291" w:rsidRPr="00A430C2">
        <w:rPr>
          <w:rFonts w:ascii="Arial Narrow" w:hAnsi="Arial Narrow" w:cs="Arial"/>
        </w:rPr>
        <w:t>platňovanie šetrnejších metód obhospodarovania, ekologizácie lesníctva a premietnutie zásad environmentálnej politiky v rámci lesohospodárskej praxe</w:t>
      </w:r>
      <w:r w:rsidRPr="00A430C2">
        <w:rPr>
          <w:rFonts w:ascii="Arial Narrow" w:hAnsi="Arial Narrow" w:cs="Arial"/>
        </w:rPr>
        <w:t>;</w:t>
      </w:r>
    </w:p>
    <w:p w:rsidR="00AE7291" w:rsidRPr="00A430C2" w:rsidRDefault="00687F7B" w:rsidP="00EB4CAB">
      <w:pPr>
        <w:numPr>
          <w:ilvl w:val="0"/>
          <w:numId w:val="15"/>
        </w:numPr>
        <w:jc w:val="both"/>
        <w:rPr>
          <w:rFonts w:ascii="Arial Narrow" w:hAnsi="Arial Narrow" w:cs="Arial"/>
        </w:rPr>
      </w:pPr>
      <w:r w:rsidRPr="00A430C2">
        <w:rPr>
          <w:rFonts w:ascii="Arial Narrow" w:hAnsi="Arial Narrow" w:cs="Arial"/>
        </w:rPr>
        <w:t>r</w:t>
      </w:r>
      <w:r w:rsidR="00AE7291" w:rsidRPr="00A430C2">
        <w:rPr>
          <w:rFonts w:ascii="Arial Narrow" w:hAnsi="Arial Narrow" w:cs="Arial"/>
        </w:rPr>
        <w:t>ealizácia koncepcie rudného a nerudného baníctva SR a systém ochrany horninového prostredia, racionálne využívanie anorganických prírodných zdrojov a geotermálnej energie</w:t>
      </w:r>
      <w:r w:rsidRPr="00A430C2">
        <w:rPr>
          <w:rFonts w:ascii="Arial Narrow" w:hAnsi="Arial Narrow" w:cs="Arial"/>
        </w:rPr>
        <w:t>.</w:t>
      </w:r>
    </w:p>
    <w:p w:rsidR="00AE7291" w:rsidRPr="00A430C2" w:rsidRDefault="00AE7291" w:rsidP="00324D44">
      <w:pPr>
        <w:ind w:left="720"/>
        <w:jc w:val="both"/>
        <w:rPr>
          <w:rFonts w:ascii="Arial Narrow" w:hAnsi="Arial Narrow" w:cs="Arial"/>
        </w:rPr>
      </w:pPr>
    </w:p>
    <w:p w:rsidR="00AE7291" w:rsidRPr="00A430C2" w:rsidRDefault="00AE7291" w:rsidP="00D41616">
      <w:pPr>
        <w:jc w:val="both"/>
        <w:rPr>
          <w:rFonts w:ascii="Arial Narrow" w:hAnsi="Arial Narrow" w:cs="Arial"/>
          <w:i/>
        </w:rPr>
      </w:pPr>
      <w:r w:rsidRPr="00A430C2">
        <w:rPr>
          <w:rFonts w:ascii="Arial Narrow" w:hAnsi="Arial Narrow" w:cs="Arial"/>
          <w:i/>
        </w:rPr>
        <w:t>Odpady</w:t>
      </w:r>
    </w:p>
    <w:p w:rsidR="00AE7291" w:rsidRPr="00A430C2" w:rsidRDefault="00687F7B" w:rsidP="00EB4CAB">
      <w:pPr>
        <w:numPr>
          <w:ilvl w:val="0"/>
          <w:numId w:val="16"/>
        </w:numPr>
        <w:jc w:val="both"/>
        <w:rPr>
          <w:rFonts w:ascii="Arial Narrow" w:hAnsi="Arial Narrow" w:cs="Arial"/>
        </w:rPr>
      </w:pPr>
      <w:r w:rsidRPr="00A430C2">
        <w:rPr>
          <w:rFonts w:ascii="Arial Narrow" w:hAnsi="Arial Narrow" w:cs="Arial"/>
        </w:rPr>
        <w:t>o</w:t>
      </w:r>
      <w:r w:rsidR="00AE7291" w:rsidRPr="00A430C2">
        <w:rPr>
          <w:rFonts w:ascii="Arial Narrow" w:hAnsi="Arial Narrow" w:cs="Arial"/>
        </w:rPr>
        <w:t>bmedzovanie vzniku nebezpečných odpadov, zabezpečenie ich recyklácie a zneškodňovanie nerecyklovaných odpadov spôsobom neohrozujúcim životné prostredie</w:t>
      </w:r>
      <w:r w:rsidRPr="00A430C2">
        <w:rPr>
          <w:rFonts w:ascii="Arial Narrow" w:hAnsi="Arial Narrow" w:cs="Arial"/>
        </w:rPr>
        <w:t>;</w:t>
      </w:r>
    </w:p>
    <w:p w:rsidR="00AE7291" w:rsidRPr="00A430C2" w:rsidRDefault="00687F7B" w:rsidP="00EB4CAB">
      <w:pPr>
        <w:numPr>
          <w:ilvl w:val="0"/>
          <w:numId w:val="16"/>
        </w:numPr>
        <w:jc w:val="both"/>
        <w:rPr>
          <w:rFonts w:ascii="Arial Narrow" w:hAnsi="Arial Narrow" w:cs="Arial"/>
        </w:rPr>
      </w:pPr>
      <w:r w:rsidRPr="00A430C2">
        <w:rPr>
          <w:rFonts w:ascii="Arial Narrow" w:hAnsi="Arial Narrow" w:cs="Arial"/>
        </w:rPr>
        <w:t>i</w:t>
      </w:r>
      <w:r w:rsidR="00AE7291" w:rsidRPr="00A430C2">
        <w:rPr>
          <w:rFonts w:ascii="Arial Narrow" w:hAnsi="Arial Narrow" w:cs="Arial"/>
        </w:rPr>
        <w:t>ntenzifikácia separovaného zberu druhotných surovín a zvýšenie využívania vyseparovaných zložiek komunálneho odpadu</w:t>
      </w:r>
      <w:r w:rsidRPr="00A430C2">
        <w:rPr>
          <w:rFonts w:ascii="Arial Narrow" w:hAnsi="Arial Narrow" w:cs="Arial"/>
        </w:rPr>
        <w:t>;</w:t>
      </w:r>
    </w:p>
    <w:p w:rsidR="00AE7291" w:rsidRPr="00A430C2" w:rsidRDefault="00687F7B" w:rsidP="00EB4CAB">
      <w:pPr>
        <w:numPr>
          <w:ilvl w:val="0"/>
          <w:numId w:val="16"/>
        </w:numPr>
        <w:jc w:val="both"/>
        <w:rPr>
          <w:rFonts w:ascii="Arial Narrow" w:hAnsi="Arial Narrow" w:cs="Arial"/>
        </w:rPr>
      </w:pPr>
      <w:r w:rsidRPr="00A430C2">
        <w:rPr>
          <w:rFonts w:ascii="Arial Narrow" w:hAnsi="Arial Narrow" w:cs="Arial"/>
        </w:rPr>
        <w:t>z</w:t>
      </w:r>
      <w:r w:rsidR="00AE7291" w:rsidRPr="00A430C2">
        <w:rPr>
          <w:rFonts w:ascii="Arial Narrow" w:hAnsi="Arial Narrow" w:cs="Arial"/>
        </w:rPr>
        <w:t>nižovanie nebezpečných vlastností odpadov napr. separáciou zberu problémových látok, výstavba siete skládok a spaľovní nevyužiteľných odpadov napr. separáciou zberu problémových látok, výstavba siete skládok a spaľovní nevyužiteľných odpadov zodpovedajúcich predpisom EÚ</w:t>
      </w:r>
      <w:r w:rsidRPr="00A430C2">
        <w:rPr>
          <w:rFonts w:ascii="Arial Narrow" w:hAnsi="Arial Narrow" w:cs="Arial"/>
        </w:rPr>
        <w:t>;</w:t>
      </w:r>
    </w:p>
    <w:p w:rsidR="00AE7291" w:rsidRPr="00A430C2" w:rsidRDefault="00687F7B" w:rsidP="00EB4CAB">
      <w:pPr>
        <w:numPr>
          <w:ilvl w:val="0"/>
          <w:numId w:val="16"/>
        </w:numPr>
        <w:jc w:val="both"/>
        <w:rPr>
          <w:rFonts w:ascii="Arial Narrow" w:hAnsi="Arial Narrow" w:cs="Arial"/>
        </w:rPr>
      </w:pPr>
      <w:r w:rsidRPr="00A430C2">
        <w:rPr>
          <w:rFonts w:ascii="Arial Narrow" w:hAnsi="Arial Narrow" w:cs="Arial"/>
        </w:rPr>
        <w:t>b</w:t>
      </w:r>
      <w:r w:rsidR="00AE7291" w:rsidRPr="00A430C2">
        <w:rPr>
          <w:rFonts w:ascii="Arial Narrow" w:hAnsi="Arial Narrow" w:cs="Arial"/>
        </w:rPr>
        <w:t>udovanie siete regionálnych spaľovní na zneškodnenie nebezpečných odpadov zo zdravotníckych zariadení</w:t>
      </w:r>
      <w:r w:rsidRPr="00A430C2">
        <w:rPr>
          <w:rFonts w:ascii="Arial Narrow" w:hAnsi="Arial Narrow" w:cs="Arial"/>
        </w:rPr>
        <w:t>;</w:t>
      </w:r>
    </w:p>
    <w:p w:rsidR="00AE7291" w:rsidRPr="00A430C2" w:rsidRDefault="00687F7B" w:rsidP="00EB4CAB">
      <w:pPr>
        <w:numPr>
          <w:ilvl w:val="0"/>
          <w:numId w:val="16"/>
        </w:numPr>
        <w:jc w:val="both"/>
        <w:rPr>
          <w:rFonts w:ascii="Arial Narrow" w:hAnsi="Arial Narrow" w:cs="Arial"/>
        </w:rPr>
      </w:pPr>
      <w:r w:rsidRPr="00A430C2">
        <w:rPr>
          <w:rFonts w:ascii="Arial Narrow" w:hAnsi="Arial Narrow" w:cs="Arial"/>
        </w:rPr>
        <w:t>s</w:t>
      </w:r>
      <w:r w:rsidR="00AE7291" w:rsidRPr="00A430C2">
        <w:rPr>
          <w:rFonts w:ascii="Arial Narrow" w:hAnsi="Arial Narrow" w:cs="Arial"/>
        </w:rPr>
        <w:t>ystematická sanácia a rekultivácia priestorov skládok odpadov ohrozujúcich životné prostredie a zníženie znečistenia životného prostredia na prípustnú mieru v regiónoch a postupne v celej SR</w:t>
      </w:r>
      <w:r w:rsidRPr="00A430C2">
        <w:rPr>
          <w:rFonts w:ascii="Arial Narrow" w:hAnsi="Arial Narrow" w:cs="Arial"/>
        </w:rPr>
        <w:t>;</w:t>
      </w:r>
    </w:p>
    <w:p w:rsidR="00AE7291" w:rsidRPr="00A430C2" w:rsidRDefault="00687F7B" w:rsidP="00EB4CAB">
      <w:pPr>
        <w:numPr>
          <w:ilvl w:val="0"/>
          <w:numId w:val="16"/>
        </w:numPr>
        <w:jc w:val="both"/>
        <w:rPr>
          <w:rFonts w:ascii="Arial Narrow" w:hAnsi="Arial Narrow" w:cs="Arial"/>
        </w:rPr>
      </w:pPr>
      <w:r w:rsidRPr="00A430C2">
        <w:rPr>
          <w:rFonts w:ascii="Arial Narrow" w:hAnsi="Arial Narrow" w:cs="Arial"/>
        </w:rPr>
        <w:t>v</w:t>
      </w:r>
      <w:r w:rsidR="00AE7291" w:rsidRPr="00A430C2">
        <w:rPr>
          <w:rFonts w:ascii="Arial Narrow" w:hAnsi="Arial Narrow" w:cs="Arial"/>
        </w:rPr>
        <w:t xml:space="preserve">ypracovanie a realizácia </w:t>
      </w:r>
      <w:r w:rsidRPr="00A430C2">
        <w:rPr>
          <w:rFonts w:ascii="Arial Narrow" w:hAnsi="Arial Narrow" w:cs="Arial"/>
        </w:rPr>
        <w:t>Programu odpadového hospodárstva</w:t>
      </w:r>
      <w:r w:rsidR="00AE7291" w:rsidRPr="00A430C2">
        <w:rPr>
          <w:rFonts w:ascii="Arial Narrow" w:hAnsi="Arial Narrow" w:cs="Arial"/>
        </w:rPr>
        <w:t xml:space="preserve"> na všetkých úrovniach vrátane zhodnotenia účinnosti</w:t>
      </w:r>
      <w:r w:rsidRPr="00A430C2">
        <w:rPr>
          <w:rFonts w:ascii="Arial Narrow" w:hAnsi="Arial Narrow" w:cs="Arial"/>
        </w:rPr>
        <w:t>.</w:t>
      </w:r>
    </w:p>
    <w:p w:rsidR="00AE7291" w:rsidRPr="00A430C2" w:rsidRDefault="00AE7291" w:rsidP="00324D44">
      <w:pPr>
        <w:ind w:left="720"/>
        <w:jc w:val="both"/>
        <w:rPr>
          <w:rFonts w:ascii="Arial Narrow" w:hAnsi="Arial Narrow" w:cs="Arial"/>
        </w:rPr>
      </w:pPr>
    </w:p>
    <w:p w:rsidR="00AE7291" w:rsidRPr="00A430C2" w:rsidRDefault="00AE7291" w:rsidP="00D41616">
      <w:pPr>
        <w:jc w:val="both"/>
        <w:rPr>
          <w:rFonts w:ascii="Arial Narrow" w:hAnsi="Arial Narrow" w:cs="Arial"/>
          <w:i/>
        </w:rPr>
      </w:pPr>
      <w:r w:rsidRPr="00A430C2">
        <w:rPr>
          <w:rFonts w:ascii="Arial Narrow" w:hAnsi="Arial Narrow" w:cs="Arial"/>
          <w:i/>
        </w:rPr>
        <w:t>Ochrana prírody</w:t>
      </w:r>
    </w:p>
    <w:p w:rsidR="00AE7291" w:rsidRPr="00A430C2" w:rsidRDefault="00AE7291" w:rsidP="00EB4CAB">
      <w:pPr>
        <w:pStyle w:val="Odsekzoznamu"/>
        <w:numPr>
          <w:ilvl w:val="0"/>
          <w:numId w:val="17"/>
        </w:numPr>
        <w:jc w:val="both"/>
        <w:rPr>
          <w:rFonts w:ascii="Arial Narrow" w:hAnsi="Arial Narrow" w:cs="Arial"/>
        </w:rPr>
      </w:pPr>
      <w:r w:rsidRPr="00A430C2">
        <w:rPr>
          <w:rFonts w:ascii="Arial Narrow" w:hAnsi="Arial Narrow" w:cs="Arial"/>
        </w:rPr>
        <w:t>dobudovanie sústavy chránených území, zabezpečenie ochrany nadregionálnych biocentier, vytvorenie podmienok na obnovu zaniknutých a prerušených trás, nadregionálnych biokoridorov, dotvorenie sústavy bilaterálnych a </w:t>
      </w:r>
      <w:r w:rsidR="00687F7B" w:rsidRPr="00A430C2">
        <w:rPr>
          <w:rFonts w:ascii="Arial Narrow" w:hAnsi="Arial Narrow" w:cs="Arial"/>
        </w:rPr>
        <w:t>trilaterálnych</w:t>
      </w:r>
      <w:r w:rsidRPr="00A430C2">
        <w:rPr>
          <w:rFonts w:ascii="Arial Narrow" w:hAnsi="Arial Narrow" w:cs="Arial"/>
        </w:rPr>
        <w:t xml:space="preserve"> chránených území a prvkov </w:t>
      </w:r>
      <w:r w:rsidR="00687F7B" w:rsidRPr="00A430C2">
        <w:rPr>
          <w:rFonts w:ascii="Arial Narrow" w:hAnsi="Arial Narrow" w:cs="Arial"/>
        </w:rPr>
        <w:t>územného systému ekologickej stability</w:t>
      </w:r>
      <w:r w:rsidRPr="00A430C2">
        <w:rPr>
          <w:rFonts w:ascii="Arial Narrow" w:hAnsi="Arial Narrow" w:cs="Arial"/>
        </w:rPr>
        <w:t>, zabezpečenie II. a III. stupňa ochrany ekologicky významných celkov a</w:t>
      </w:r>
      <w:r w:rsidR="00687F7B" w:rsidRPr="00A430C2">
        <w:rPr>
          <w:rFonts w:ascii="Arial Narrow" w:hAnsi="Arial Narrow" w:cs="Arial"/>
        </w:rPr>
        <w:t> </w:t>
      </w:r>
      <w:r w:rsidRPr="00A430C2">
        <w:rPr>
          <w:rFonts w:ascii="Arial Narrow" w:hAnsi="Arial Narrow" w:cs="Arial"/>
        </w:rPr>
        <w:t>oblastí</w:t>
      </w:r>
      <w:r w:rsidR="00687F7B" w:rsidRPr="00A430C2">
        <w:rPr>
          <w:rFonts w:ascii="Arial Narrow" w:hAnsi="Arial Narrow" w:cs="Arial"/>
        </w:rPr>
        <w:t>;</w:t>
      </w:r>
    </w:p>
    <w:p w:rsidR="00AE7291" w:rsidRPr="00A430C2" w:rsidRDefault="00AE7291" w:rsidP="00EB4CAB">
      <w:pPr>
        <w:pStyle w:val="Odsekzoznamu"/>
        <w:numPr>
          <w:ilvl w:val="0"/>
          <w:numId w:val="17"/>
        </w:numPr>
        <w:jc w:val="both"/>
        <w:rPr>
          <w:rFonts w:ascii="Arial Narrow" w:hAnsi="Arial Narrow" w:cs="Arial"/>
        </w:rPr>
      </w:pPr>
      <w:r w:rsidRPr="00A430C2">
        <w:rPr>
          <w:rFonts w:ascii="Arial Narrow" w:hAnsi="Arial Narrow" w:cs="Arial"/>
        </w:rPr>
        <w:t>ochraňovať a obnoviť habitaty a prírodné systémy a zastaviť straty biodiverzity do roku 2010</w:t>
      </w:r>
      <w:r w:rsidR="00687F7B" w:rsidRPr="00A430C2">
        <w:rPr>
          <w:rFonts w:ascii="Arial Narrow" w:hAnsi="Arial Narrow" w:cs="Arial"/>
        </w:rPr>
        <w:t>;</w:t>
      </w:r>
    </w:p>
    <w:p w:rsidR="00AE7291" w:rsidRPr="00A430C2" w:rsidRDefault="00AE7291" w:rsidP="00EB4CAB">
      <w:pPr>
        <w:pStyle w:val="Odsekzoznamu"/>
        <w:numPr>
          <w:ilvl w:val="0"/>
          <w:numId w:val="17"/>
        </w:numPr>
        <w:jc w:val="both"/>
        <w:rPr>
          <w:rFonts w:ascii="Arial Narrow" w:hAnsi="Arial Narrow" w:cs="Arial"/>
        </w:rPr>
      </w:pPr>
      <w:r w:rsidRPr="00A430C2">
        <w:rPr>
          <w:rFonts w:ascii="Arial Narrow" w:hAnsi="Arial Narrow" w:cs="Arial"/>
        </w:rPr>
        <w:t>vytvorenie a uplatnenie revitalizačných programov a projektov extrémne narušených území a pre zhodnotenie environmentálnej únosnosti</w:t>
      </w:r>
      <w:r w:rsidR="00687F7B" w:rsidRPr="00A430C2">
        <w:rPr>
          <w:rFonts w:ascii="Arial Narrow" w:hAnsi="Arial Narrow" w:cs="Arial"/>
        </w:rPr>
        <w:t>;</w:t>
      </w:r>
    </w:p>
    <w:p w:rsidR="00AE7291" w:rsidRPr="00A430C2" w:rsidRDefault="00AE7291" w:rsidP="00EB4CAB">
      <w:pPr>
        <w:pStyle w:val="Odsekzoznamu"/>
        <w:numPr>
          <w:ilvl w:val="0"/>
          <w:numId w:val="17"/>
        </w:numPr>
        <w:jc w:val="both"/>
        <w:rPr>
          <w:rFonts w:ascii="Arial Narrow" w:hAnsi="Arial Narrow" w:cs="Arial"/>
        </w:rPr>
      </w:pPr>
      <w:r w:rsidRPr="00A430C2">
        <w:rPr>
          <w:rFonts w:ascii="Arial Narrow" w:hAnsi="Arial Narrow" w:cs="Arial"/>
        </w:rPr>
        <w:t xml:space="preserve">zvýšenie kvality životného prostredia mestskej a vidieckej krajiny, realizácia kultúrno-spoločenských a environmentálnych hľadísk tvorby prostredia pri preferovaní zvýšenej pozornosti záchrane schátralých nehnuteľných kultúrnych pamiatok, realizácia programov starostlivosti lokalít SR zahrnutých do </w:t>
      </w:r>
      <w:r w:rsidR="0016590A" w:rsidRPr="00A430C2">
        <w:rPr>
          <w:rFonts w:ascii="Arial Narrow" w:hAnsi="Arial Narrow" w:cs="Arial"/>
        </w:rPr>
        <w:t>svetového dedičstva</w:t>
      </w:r>
      <w:r w:rsidRPr="00A430C2">
        <w:rPr>
          <w:rFonts w:ascii="Arial Narrow" w:hAnsi="Arial Narrow" w:cs="Arial"/>
        </w:rPr>
        <w:t xml:space="preserve"> a vypracúvanie nominačných projektov lokalít navrhovaných do </w:t>
      </w:r>
      <w:r w:rsidR="0016590A" w:rsidRPr="00A430C2">
        <w:rPr>
          <w:rFonts w:ascii="Arial Narrow" w:hAnsi="Arial Narrow" w:cs="Arial"/>
        </w:rPr>
        <w:t>svetového dedičstva</w:t>
      </w:r>
      <w:r w:rsidR="00687F7B" w:rsidRPr="00A430C2">
        <w:rPr>
          <w:rFonts w:ascii="Arial Narrow" w:hAnsi="Arial Narrow" w:cs="Arial"/>
        </w:rPr>
        <w:t>;</w:t>
      </w:r>
    </w:p>
    <w:p w:rsidR="00AE7291" w:rsidRPr="00A430C2" w:rsidRDefault="00AE7291" w:rsidP="00EB4CAB">
      <w:pPr>
        <w:pStyle w:val="Odsekzoznamu"/>
        <w:numPr>
          <w:ilvl w:val="0"/>
          <w:numId w:val="17"/>
        </w:numPr>
        <w:jc w:val="both"/>
        <w:rPr>
          <w:rFonts w:ascii="Arial Narrow" w:hAnsi="Arial Narrow" w:cs="Arial"/>
        </w:rPr>
      </w:pPr>
      <w:r w:rsidRPr="00A430C2">
        <w:rPr>
          <w:rFonts w:ascii="Arial Narrow" w:hAnsi="Arial Narrow" w:cs="Arial"/>
        </w:rPr>
        <w:t xml:space="preserve">podporovanie územnoplánovacieho procesu a spracovávanie </w:t>
      </w:r>
      <w:r w:rsidR="00687F7B" w:rsidRPr="00A430C2">
        <w:rPr>
          <w:rFonts w:ascii="Arial Narrow" w:hAnsi="Arial Narrow" w:cs="Arial"/>
        </w:rPr>
        <w:t>územno-plánovacej dokumentácie</w:t>
      </w:r>
      <w:r w:rsidRPr="00A430C2">
        <w:rPr>
          <w:rFonts w:ascii="Arial Narrow" w:hAnsi="Arial Narrow" w:cs="Arial"/>
        </w:rPr>
        <w:t xml:space="preserve"> v súlade s </w:t>
      </w:r>
      <w:r w:rsidR="00BF74C3" w:rsidRPr="00A430C2">
        <w:rPr>
          <w:rFonts w:ascii="Arial Narrow" w:hAnsi="Arial Narrow" w:cs="Arial"/>
        </w:rPr>
        <w:t>princípmi</w:t>
      </w:r>
      <w:r w:rsidRPr="00A430C2">
        <w:rPr>
          <w:rFonts w:ascii="Arial Narrow" w:hAnsi="Arial Narrow" w:cs="Arial"/>
        </w:rPr>
        <w:t xml:space="preserve"> udržateľného rozvoja tak, aby sa znižovalo zaťaženie životného prostredia a dochádzalo k harmonizácii ľudských aktivít s</w:t>
      </w:r>
      <w:r w:rsidR="00687F7B" w:rsidRPr="00A430C2">
        <w:rPr>
          <w:rFonts w:ascii="Arial Narrow" w:hAnsi="Arial Narrow" w:cs="Arial"/>
        </w:rPr>
        <w:t> </w:t>
      </w:r>
      <w:r w:rsidRPr="00A430C2">
        <w:rPr>
          <w:rFonts w:ascii="Arial Narrow" w:hAnsi="Arial Narrow" w:cs="Arial"/>
        </w:rPr>
        <w:t>prírodou</w:t>
      </w:r>
      <w:r w:rsidR="00687F7B" w:rsidRPr="00A430C2">
        <w:rPr>
          <w:rFonts w:ascii="Arial Narrow" w:hAnsi="Arial Narrow" w:cs="Arial"/>
        </w:rPr>
        <w:t>;</w:t>
      </w:r>
    </w:p>
    <w:p w:rsidR="00AE7291" w:rsidRPr="00A430C2" w:rsidRDefault="00AE7291" w:rsidP="00EB4CAB">
      <w:pPr>
        <w:pStyle w:val="Odsekzoznamu"/>
        <w:numPr>
          <w:ilvl w:val="0"/>
          <w:numId w:val="17"/>
        </w:numPr>
        <w:jc w:val="both"/>
        <w:rPr>
          <w:rFonts w:ascii="Arial Narrow" w:hAnsi="Arial Narrow" w:cs="Arial"/>
        </w:rPr>
      </w:pPr>
      <w:r w:rsidRPr="00A430C2">
        <w:rPr>
          <w:rFonts w:ascii="Arial Narrow" w:hAnsi="Arial Narrow" w:cs="Arial"/>
        </w:rPr>
        <w:t>uplatňovanie zvýšenej ochrany a racionálneho využívania prírodných zdrojov oceňovaných podľa ich environmentálnej hodnoty, verejnoprospešnej funkcie, orientovania vedy a techniky na riešenie komplexných environmentálnych problémov v zmysle princípov udržateľného rozvoja</w:t>
      </w:r>
      <w:r w:rsidR="00687F7B" w:rsidRPr="00A430C2">
        <w:rPr>
          <w:rFonts w:ascii="Arial Narrow" w:hAnsi="Arial Narrow" w:cs="Arial"/>
        </w:rPr>
        <w:t>.</w:t>
      </w:r>
    </w:p>
    <w:p w:rsidR="00AE7291" w:rsidRPr="00A430C2" w:rsidRDefault="00AE7291" w:rsidP="00324D44">
      <w:pPr>
        <w:jc w:val="both"/>
        <w:rPr>
          <w:rFonts w:ascii="Arial Narrow" w:hAnsi="Arial Narrow" w:cs="Arial"/>
        </w:rPr>
      </w:pPr>
    </w:p>
    <w:p w:rsidR="00AE7291" w:rsidRPr="00A430C2" w:rsidRDefault="00AE7291" w:rsidP="00D41616">
      <w:pPr>
        <w:jc w:val="both"/>
        <w:rPr>
          <w:rFonts w:ascii="Arial Narrow" w:hAnsi="Arial Narrow" w:cs="Arial"/>
          <w:i/>
        </w:rPr>
      </w:pPr>
      <w:r w:rsidRPr="00A430C2">
        <w:rPr>
          <w:rFonts w:ascii="Arial Narrow" w:hAnsi="Arial Narrow" w:cs="Arial"/>
          <w:i/>
        </w:rPr>
        <w:t>Zdravie obyvateľstva</w:t>
      </w:r>
    </w:p>
    <w:p w:rsidR="00AE7291" w:rsidRPr="00A430C2" w:rsidRDefault="00AE7291" w:rsidP="00EB4CAB">
      <w:pPr>
        <w:pStyle w:val="Odsekzoznamu"/>
        <w:numPr>
          <w:ilvl w:val="0"/>
          <w:numId w:val="18"/>
        </w:numPr>
        <w:jc w:val="both"/>
        <w:rPr>
          <w:rFonts w:ascii="Arial Narrow" w:hAnsi="Arial Narrow" w:cs="Arial"/>
          <w:i/>
        </w:rPr>
      </w:pPr>
      <w:r w:rsidRPr="00A430C2">
        <w:rPr>
          <w:rFonts w:ascii="Arial Narrow" w:hAnsi="Arial Narrow" w:cs="Arial"/>
        </w:rPr>
        <w:t>zlepšiť zdravotné zabezpečenie občanov</w:t>
      </w:r>
      <w:r w:rsidR="00687F7B" w:rsidRPr="00A430C2">
        <w:rPr>
          <w:rFonts w:ascii="Arial Narrow" w:hAnsi="Arial Narrow" w:cs="Arial"/>
        </w:rPr>
        <w:t>;</w:t>
      </w:r>
    </w:p>
    <w:p w:rsidR="00AE7291" w:rsidRPr="00A430C2" w:rsidRDefault="00AE7291" w:rsidP="00EB4CAB">
      <w:pPr>
        <w:pStyle w:val="Odsekzoznamu"/>
        <w:numPr>
          <w:ilvl w:val="0"/>
          <w:numId w:val="18"/>
        </w:numPr>
        <w:jc w:val="both"/>
        <w:rPr>
          <w:rFonts w:ascii="Arial Narrow" w:hAnsi="Arial Narrow" w:cs="Arial"/>
          <w:i/>
        </w:rPr>
      </w:pPr>
      <w:r w:rsidRPr="00A430C2">
        <w:rPr>
          <w:rFonts w:ascii="Arial Narrow" w:hAnsi="Arial Narrow" w:cs="Arial"/>
        </w:rPr>
        <w:t>vyvinúť stratégie a mechanizmy na prevenciu, výmenu informácií a na reagovanie na stavy ohrozenia zdravia v dôsledku prenosných a neprenosných ochorení a pod.</w:t>
      </w:r>
      <w:r w:rsidR="00687F7B" w:rsidRPr="00A430C2">
        <w:rPr>
          <w:rFonts w:ascii="Arial Narrow" w:hAnsi="Arial Narrow" w:cs="Arial"/>
        </w:rPr>
        <w:t>;</w:t>
      </w:r>
    </w:p>
    <w:p w:rsidR="00AE7291" w:rsidRPr="00A430C2" w:rsidRDefault="00AE7291" w:rsidP="00EB4CAB">
      <w:pPr>
        <w:pStyle w:val="Odsekzoznamu"/>
        <w:numPr>
          <w:ilvl w:val="0"/>
          <w:numId w:val="18"/>
        </w:numPr>
        <w:jc w:val="both"/>
        <w:rPr>
          <w:rFonts w:ascii="Arial Narrow" w:hAnsi="Arial Narrow" w:cs="Arial"/>
          <w:i/>
        </w:rPr>
      </w:pPr>
      <w:r w:rsidRPr="00A430C2">
        <w:rPr>
          <w:rFonts w:ascii="Arial Narrow" w:hAnsi="Arial Narrow" w:cs="Arial"/>
        </w:rPr>
        <w:t>vyvinúť kapacity a postupy na riadenie rizika, zlepšiť pripravenosť a plánovanie pre prípad naliehavých situácií z hľadiska ohrozenia zdravia, a to na úrovni EÚ, ako aj na medzinárodnej úrovni, vyvinúť postupy pri oznamovaní rizika a na konzultáciu protiopatrení</w:t>
      </w:r>
      <w:r w:rsidR="00687F7B" w:rsidRPr="00A430C2">
        <w:rPr>
          <w:rFonts w:ascii="Arial Narrow" w:hAnsi="Arial Narrow" w:cs="Arial"/>
        </w:rPr>
        <w:t>;</w:t>
      </w:r>
    </w:p>
    <w:p w:rsidR="00AE7291" w:rsidRPr="00A430C2" w:rsidRDefault="00AE7291" w:rsidP="00EB4CAB">
      <w:pPr>
        <w:pStyle w:val="Odsekzoznamu"/>
        <w:numPr>
          <w:ilvl w:val="0"/>
          <w:numId w:val="18"/>
        </w:numPr>
        <w:jc w:val="both"/>
        <w:rPr>
          <w:rFonts w:ascii="Arial Narrow" w:hAnsi="Arial Narrow" w:cs="Arial"/>
          <w:i/>
        </w:rPr>
      </w:pPr>
      <w:r w:rsidRPr="00A430C2">
        <w:rPr>
          <w:rFonts w:ascii="Arial Narrow" w:hAnsi="Arial Narrow" w:cs="Arial"/>
        </w:rPr>
        <w:t>presadzovať spoluprácu a posilnenie kapacít pri reagovaní na uvedené situácie, ako aj prostriedky vrátane ochranných zariadení, izolačných zariadení a mobilných laboratórií na bezprostredné použitie v prípade naliehavých situácií z hľadiska ohrozenia zdravia</w:t>
      </w:r>
      <w:r w:rsidR="00687F7B" w:rsidRPr="00A430C2">
        <w:rPr>
          <w:rFonts w:ascii="Arial Narrow" w:hAnsi="Arial Narrow" w:cs="Arial"/>
        </w:rPr>
        <w:t>;</w:t>
      </w:r>
    </w:p>
    <w:p w:rsidR="00AE7291" w:rsidRPr="00A430C2" w:rsidRDefault="00AE7291" w:rsidP="00EB4CAB">
      <w:pPr>
        <w:pStyle w:val="Odsekzoznamu"/>
        <w:numPr>
          <w:ilvl w:val="0"/>
          <w:numId w:val="18"/>
        </w:numPr>
        <w:jc w:val="both"/>
        <w:rPr>
          <w:rFonts w:ascii="Arial Narrow" w:hAnsi="Arial Narrow" w:cs="Arial"/>
          <w:i/>
        </w:rPr>
      </w:pPr>
      <w:r w:rsidRPr="00A430C2">
        <w:rPr>
          <w:rFonts w:ascii="Arial Narrow" w:hAnsi="Arial Narrow" w:cs="Arial"/>
        </w:rPr>
        <w:t>podporiť a zlepšiť vedecké poradenstvo a posudzovanie rizika presadzovaním skorého označenia rizík, analyzovať ich možný dosah, vymieňať si informácie o rizikách a vystavení sa ich účinkom a podporovať jednotné a harmonizované postupy</w:t>
      </w:r>
      <w:r w:rsidR="00687F7B" w:rsidRPr="00A430C2">
        <w:rPr>
          <w:rFonts w:ascii="Arial Narrow" w:hAnsi="Arial Narrow" w:cs="Arial"/>
        </w:rPr>
        <w:t>;</w:t>
      </w:r>
    </w:p>
    <w:p w:rsidR="00AE7291" w:rsidRPr="00A430C2" w:rsidRDefault="00AE7291" w:rsidP="00EB4CAB">
      <w:pPr>
        <w:pStyle w:val="Odsekzoznamu"/>
        <w:numPr>
          <w:ilvl w:val="0"/>
          <w:numId w:val="18"/>
        </w:numPr>
        <w:jc w:val="both"/>
        <w:rPr>
          <w:rFonts w:ascii="Arial Narrow" w:hAnsi="Arial Narrow" w:cs="Arial"/>
          <w:i/>
        </w:rPr>
      </w:pPr>
      <w:r w:rsidRPr="00A430C2">
        <w:rPr>
          <w:rFonts w:ascii="Arial Narrow" w:hAnsi="Arial Narrow" w:cs="Arial"/>
        </w:rPr>
        <w:t>podporovať akcie na pomoc pri znižovaní počtu úrazov a zranení, najmä pokiaľ ide o úrazy v</w:t>
      </w:r>
      <w:r w:rsidR="00687F7B" w:rsidRPr="00A430C2">
        <w:rPr>
          <w:rFonts w:ascii="Arial Narrow" w:hAnsi="Arial Narrow" w:cs="Arial"/>
        </w:rPr>
        <w:t> </w:t>
      </w:r>
      <w:r w:rsidRPr="00A430C2">
        <w:rPr>
          <w:rFonts w:ascii="Arial Narrow" w:hAnsi="Arial Narrow" w:cs="Arial"/>
        </w:rPr>
        <w:t>domácnosti</w:t>
      </w:r>
      <w:r w:rsidR="00687F7B" w:rsidRPr="00A430C2">
        <w:rPr>
          <w:rFonts w:ascii="Arial Narrow" w:hAnsi="Arial Narrow" w:cs="Arial"/>
        </w:rPr>
        <w:t>;</w:t>
      </w:r>
    </w:p>
    <w:p w:rsidR="00AE7291" w:rsidRPr="00A430C2" w:rsidRDefault="00AE7291" w:rsidP="00EB4CAB">
      <w:pPr>
        <w:pStyle w:val="Odsekzoznamu"/>
        <w:numPr>
          <w:ilvl w:val="0"/>
          <w:numId w:val="18"/>
        </w:numPr>
        <w:jc w:val="both"/>
        <w:rPr>
          <w:rFonts w:ascii="Arial Narrow" w:hAnsi="Arial Narrow" w:cs="Arial"/>
          <w:i/>
        </w:rPr>
      </w:pPr>
      <w:r w:rsidRPr="00A430C2">
        <w:rPr>
          <w:rFonts w:ascii="Arial Narrow" w:hAnsi="Arial Narrow" w:cs="Arial"/>
        </w:rPr>
        <w:t>podporovať iniciatívy na zvýšenie počtu rokov života prežitých v dobrom zdraví, podporovať zdravé starnutie, opatrenia na preskúmanie dosahu, aký má zdravie na produktivitu a pracovné zapojenie ako príspevok k napĺňaniu lisabonských cieľov</w:t>
      </w:r>
      <w:r w:rsidR="00687F7B" w:rsidRPr="00A430C2">
        <w:rPr>
          <w:rFonts w:ascii="Arial Narrow" w:hAnsi="Arial Narrow" w:cs="Arial"/>
        </w:rPr>
        <w:t>;</w:t>
      </w:r>
    </w:p>
    <w:p w:rsidR="00AE7291" w:rsidRPr="00A430C2" w:rsidRDefault="00AE7291" w:rsidP="00EB4CAB">
      <w:pPr>
        <w:pStyle w:val="Odsekzoznamu"/>
        <w:numPr>
          <w:ilvl w:val="0"/>
          <w:numId w:val="18"/>
        </w:numPr>
        <w:jc w:val="both"/>
        <w:rPr>
          <w:rFonts w:ascii="Arial Narrow" w:hAnsi="Arial Narrow" w:cs="Arial"/>
          <w:i/>
        </w:rPr>
      </w:pPr>
      <w:r w:rsidRPr="00A430C2">
        <w:rPr>
          <w:rFonts w:ascii="Arial Narrow" w:hAnsi="Arial Narrow" w:cs="Arial"/>
        </w:rPr>
        <w:t>zamerať sa na zdravotné determinanty s cieľom podporiť a zlepšiť kvalitu zdravia a vytvoriť vhodné prostredie pre vývoj zdravého životného štýlu a prevencie chorôb, vyvinúť akcie zamerané na kľúčové faktory ako sú výživa a telesná aktivita a pod.</w:t>
      </w:r>
      <w:r w:rsidR="00687F7B" w:rsidRPr="00A430C2">
        <w:rPr>
          <w:rFonts w:ascii="Arial Narrow" w:hAnsi="Arial Narrow" w:cs="Arial"/>
        </w:rPr>
        <w:t>.</w:t>
      </w:r>
    </w:p>
    <w:p w:rsidR="00AE7291" w:rsidRPr="00A430C2" w:rsidRDefault="00AE7291" w:rsidP="00324D44">
      <w:pPr>
        <w:jc w:val="both"/>
        <w:rPr>
          <w:rFonts w:ascii="Arial Narrow" w:hAnsi="Arial Narrow" w:cs="Arial"/>
          <w:i/>
        </w:rPr>
      </w:pPr>
    </w:p>
    <w:p w:rsidR="00AE7291" w:rsidRPr="00A430C2" w:rsidRDefault="00AE7291" w:rsidP="00687F7B">
      <w:pPr>
        <w:jc w:val="both"/>
        <w:rPr>
          <w:rFonts w:ascii="Arial Narrow" w:hAnsi="Arial Narrow" w:cs="Arial"/>
          <w:i/>
        </w:rPr>
      </w:pPr>
      <w:r w:rsidRPr="00A430C2">
        <w:rPr>
          <w:rFonts w:ascii="Arial Narrow" w:hAnsi="Arial Narrow" w:cs="Arial"/>
          <w:i/>
        </w:rPr>
        <w:t>Manažment prírodných zdrojov</w:t>
      </w:r>
    </w:p>
    <w:p w:rsidR="00AE7291" w:rsidRPr="00A430C2" w:rsidRDefault="00AE7291" w:rsidP="00EB4CAB">
      <w:pPr>
        <w:pStyle w:val="Odsekzoznamu"/>
        <w:numPr>
          <w:ilvl w:val="0"/>
          <w:numId w:val="19"/>
        </w:numPr>
        <w:jc w:val="both"/>
        <w:rPr>
          <w:rFonts w:ascii="Arial Narrow" w:hAnsi="Arial Narrow" w:cs="Arial"/>
          <w:i/>
        </w:rPr>
      </w:pPr>
      <w:r w:rsidRPr="00A430C2">
        <w:rPr>
          <w:rFonts w:ascii="Arial Narrow" w:hAnsi="Arial Narrow" w:cs="Arial"/>
        </w:rPr>
        <w:t>zlepšiť hospodárenie s prírodnými zdrojmi, vyhnúť sa ich nadmernému využívaniu a uznať hodnotu služieb ekosystémov</w:t>
      </w:r>
      <w:r w:rsidR="00687F7B" w:rsidRPr="00A430C2">
        <w:rPr>
          <w:rFonts w:ascii="Arial Narrow" w:hAnsi="Arial Narrow" w:cs="Arial"/>
        </w:rPr>
        <w:t>.</w:t>
      </w:r>
    </w:p>
    <w:p w:rsidR="00AE7291" w:rsidRPr="00A430C2" w:rsidRDefault="00AE7291" w:rsidP="00324D44">
      <w:pPr>
        <w:pStyle w:val="Odsekzoznamu"/>
        <w:ind w:left="1080"/>
        <w:jc w:val="both"/>
        <w:rPr>
          <w:rFonts w:ascii="Arial Narrow" w:hAnsi="Arial Narrow" w:cs="Arial"/>
          <w:i/>
        </w:rPr>
      </w:pPr>
    </w:p>
    <w:p w:rsidR="00AE7291" w:rsidRPr="00A430C2" w:rsidRDefault="00AE7291" w:rsidP="00324D44">
      <w:pPr>
        <w:jc w:val="both"/>
        <w:rPr>
          <w:rFonts w:ascii="Arial Narrow" w:hAnsi="Arial Narrow" w:cs="Arial"/>
          <w:i/>
        </w:rPr>
      </w:pPr>
      <w:r w:rsidRPr="00A430C2">
        <w:rPr>
          <w:rFonts w:ascii="Arial Narrow" w:hAnsi="Arial Narrow" w:cs="Arial"/>
          <w:i/>
        </w:rPr>
        <w:t>Doprava</w:t>
      </w:r>
    </w:p>
    <w:p w:rsidR="00AE7291" w:rsidRPr="00A430C2" w:rsidRDefault="00AE7291" w:rsidP="00EB4CAB">
      <w:pPr>
        <w:pStyle w:val="Odsekzoznamu"/>
        <w:numPr>
          <w:ilvl w:val="0"/>
          <w:numId w:val="19"/>
        </w:numPr>
        <w:jc w:val="both"/>
        <w:rPr>
          <w:rFonts w:ascii="Arial Narrow" w:hAnsi="Arial Narrow" w:cs="Arial"/>
        </w:rPr>
      </w:pPr>
      <w:r w:rsidRPr="00A430C2">
        <w:rPr>
          <w:rFonts w:ascii="Arial Narrow" w:hAnsi="Arial Narrow" w:cs="Arial"/>
        </w:rPr>
        <w:t>obmedziť súvislosť nárastu dopravných výkonov a rastu hrubého domáceho produktu s cieľom redukovať dopravné zápchy a iné negatívne vedľajšie efekty dopravy</w:t>
      </w:r>
      <w:r w:rsidR="00687F7B" w:rsidRPr="00A430C2">
        <w:rPr>
          <w:rFonts w:ascii="Arial Narrow" w:hAnsi="Arial Narrow" w:cs="Arial"/>
        </w:rPr>
        <w:t>;</w:t>
      </w:r>
    </w:p>
    <w:p w:rsidR="00AE7291" w:rsidRPr="00A430C2" w:rsidRDefault="00AE7291" w:rsidP="00EB4CAB">
      <w:pPr>
        <w:pStyle w:val="Odsekzoznamu"/>
        <w:numPr>
          <w:ilvl w:val="0"/>
          <w:numId w:val="19"/>
        </w:numPr>
        <w:jc w:val="both"/>
        <w:rPr>
          <w:rFonts w:ascii="Arial Narrow" w:hAnsi="Arial Narrow" w:cs="Arial"/>
        </w:rPr>
      </w:pPr>
      <w:r w:rsidRPr="00A430C2">
        <w:rPr>
          <w:rFonts w:ascii="Arial Narrow" w:hAnsi="Arial Narrow" w:cs="Arial"/>
        </w:rPr>
        <w:t>zabezpečiť posun dopravy z ciest na železnicu, vodnú dopravu a verejnú osobnú dopravu</w:t>
      </w:r>
      <w:r w:rsidR="00687F7B" w:rsidRPr="00A430C2">
        <w:rPr>
          <w:rFonts w:ascii="Arial Narrow" w:hAnsi="Arial Narrow" w:cs="Arial"/>
        </w:rPr>
        <w:t>;</w:t>
      </w:r>
    </w:p>
    <w:p w:rsidR="00AE7291" w:rsidRPr="00A430C2" w:rsidRDefault="00AE7291" w:rsidP="00EB4CAB">
      <w:pPr>
        <w:pStyle w:val="Odsekzoznamu"/>
        <w:numPr>
          <w:ilvl w:val="0"/>
          <w:numId w:val="19"/>
        </w:numPr>
        <w:jc w:val="both"/>
        <w:rPr>
          <w:rFonts w:ascii="Arial Narrow" w:hAnsi="Arial Narrow" w:cs="Arial"/>
        </w:rPr>
      </w:pPr>
      <w:r w:rsidRPr="00A430C2">
        <w:rPr>
          <w:rFonts w:ascii="Arial Narrow" w:hAnsi="Arial Narrow" w:cs="Arial"/>
        </w:rPr>
        <w:t xml:space="preserve">zabezpečiť, aby dopravné systémy spĺňali hospodárske, sociálne a environmentálne potreby spoločnosti pri minimalizovaní ich </w:t>
      </w:r>
      <w:r w:rsidR="00BF74C3" w:rsidRPr="00A430C2">
        <w:rPr>
          <w:rFonts w:ascii="Arial Narrow" w:hAnsi="Arial Narrow" w:cs="Arial"/>
        </w:rPr>
        <w:t>nežiaduceho</w:t>
      </w:r>
      <w:r w:rsidRPr="00A430C2">
        <w:rPr>
          <w:rFonts w:ascii="Arial Narrow" w:hAnsi="Arial Narrow" w:cs="Arial"/>
        </w:rPr>
        <w:t xml:space="preserve"> vplyvu na hospodárstvo, spoločnosť a životné prostredie</w:t>
      </w:r>
      <w:r w:rsidR="00687F7B" w:rsidRPr="00A430C2">
        <w:rPr>
          <w:rFonts w:ascii="Arial Narrow" w:hAnsi="Arial Narrow" w:cs="Arial"/>
        </w:rPr>
        <w:t>.</w:t>
      </w:r>
    </w:p>
    <w:p w:rsidR="00AE7291" w:rsidRPr="00A430C2" w:rsidRDefault="00AE7291" w:rsidP="00324D44">
      <w:pPr>
        <w:pStyle w:val="Odsekzoznamu"/>
        <w:ind w:left="1080"/>
        <w:jc w:val="both"/>
        <w:rPr>
          <w:rFonts w:ascii="Arial Narrow" w:hAnsi="Arial Narrow" w:cs="Arial"/>
        </w:rPr>
      </w:pPr>
    </w:p>
    <w:p w:rsidR="00AE7291" w:rsidRPr="00A430C2" w:rsidRDefault="00AE7291" w:rsidP="00324D44">
      <w:pPr>
        <w:jc w:val="both"/>
        <w:rPr>
          <w:rFonts w:ascii="Arial Narrow" w:hAnsi="Arial Narrow" w:cs="Arial"/>
          <w:i/>
        </w:rPr>
      </w:pPr>
      <w:r w:rsidRPr="00A430C2">
        <w:rPr>
          <w:rFonts w:ascii="Arial Narrow" w:hAnsi="Arial Narrow" w:cs="Arial"/>
          <w:i/>
        </w:rPr>
        <w:t>Regionálny rozvoj</w:t>
      </w:r>
    </w:p>
    <w:p w:rsidR="00AE7291" w:rsidRPr="00A430C2" w:rsidRDefault="00AE7291" w:rsidP="00EB4CAB">
      <w:pPr>
        <w:pStyle w:val="Odsekzoznamu"/>
        <w:numPr>
          <w:ilvl w:val="0"/>
          <w:numId w:val="20"/>
        </w:numPr>
        <w:jc w:val="both"/>
        <w:rPr>
          <w:rFonts w:ascii="Arial Narrow" w:hAnsi="Arial Narrow" w:cs="Arial"/>
        </w:rPr>
      </w:pPr>
      <w:r w:rsidRPr="00A430C2">
        <w:rPr>
          <w:rFonts w:ascii="Arial Narrow" w:hAnsi="Arial Narrow" w:cs="Arial"/>
        </w:rPr>
        <w:t>podporiť vyváženejší regionálny rozvoj redukciou disparít v ekonomických aktivitách a udržanie životaschopnosti mestských a vidieckych komunít, tak ako je doporučené v </w:t>
      </w:r>
      <w:r w:rsidRPr="00A430C2">
        <w:rPr>
          <w:rFonts w:ascii="Arial Narrow" w:hAnsi="Arial Narrow" w:cs="Arial"/>
          <w:lang w:val="en-GB"/>
        </w:rPr>
        <w:t>European Spatial Development Perspective</w:t>
      </w:r>
      <w:r w:rsidR="00687F7B" w:rsidRPr="00A430C2">
        <w:rPr>
          <w:rFonts w:ascii="Arial Narrow" w:hAnsi="Arial Narrow" w:cs="Arial"/>
          <w:lang w:val="en-GB"/>
        </w:rPr>
        <w:t>.</w:t>
      </w:r>
    </w:p>
    <w:p w:rsidR="00687F7B" w:rsidRPr="00A430C2" w:rsidRDefault="00687F7B" w:rsidP="00324D44">
      <w:pPr>
        <w:jc w:val="both"/>
        <w:rPr>
          <w:rFonts w:ascii="Arial Narrow" w:hAnsi="Arial Narrow" w:cs="Arial"/>
          <w:i/>
        </w:rPr>
      </w:pPr>
    </w:p>
    <w:p w:rsidR="00AE7291" w:rsidRPr="00A430C2" w:rsidRDefault="00AE7291" w:rsidP="00324D44">
      <w:pPr>
        <w:jc w:val="both"/>
        <w:rPr>
          <w:rFonts w:ascii="Arial Narrow" w:hAnsi="Arial Narrow" w:cs="Arial"/>
          <w:i/>
        </w:rPr>
      </w:pPr>
      <w:r w:rsidRPr="00A430C2">
        <w:rPr>
          <w:rFonts w:ascii="Arial Narrow" w:hAnsi="Arial Narrow" w:cs="Arial"/>
          <w:i/>
        </w:rPr>
        <w:t>Hospodárska prosperita</w:t>
      </w:r>
    </w:p>
    <w:p w:rsidR="00AE7291" w:rsidRPr="00A430C2" w:rsidRDefault="00AE7291" w:rsidP="00EB4CAB">
      <w:pPr>
        <w:pStyle w:val="Odsekzoznamu"/>
        <w:numPr>
          <w:ilvl w:val="0"/>
          <w:numId w:val="20"/>
        </w:numPr>
        <w:jc w:val="both"/>
        <w:rPr>
          <w:rFonts w:ascii="Arial Narrow" w:hAnsi="Arial Narrow" w:cs="Arial"/>
        </w:rPr>
      </w:pPr>
      <w:r w:rsidRPr="00A430C2">
        <w:rPr>
          <w:rFonts w:ascii="Arial Narrow" w:hAnsi="Arial Narrow" w:cs="Arial"/>
        </w:rPr>
        <w:t>podporovať prosperujúce, inovačné a konkurencieschopné hospodárstva, bohaté na znalosti, ktoré sú účinné pri ochrane životného prostredia a ktoré zaručujú vysokú životnú úroveň, plnú zamestnanosť a kvalitnú prácu v celej Európskej únii</w:t>
      </w:r>
      <w:r w:rsidR="00687F7B" w:rsidRPr="00A430C2">
        <w:rPr>
          <w:rFonts w:ascii="Arial Narrow" w:hAnsi="Arial Narrow" w:cs="Arial"/>
        </w:rPr>
        <w:t>;</w:t>
      </w:r>
    </w:p>
    <w:p w:rsidR="00AE7291" w:rsidRPr="00A430C2" w:rsidRDefault="00AE7291" w:rsidP="00EB4CAB">
      <w:pPr>
        <w:pStyle w:val="Odsekzoznamu"/>
        <w:numPr>
          <w:ilvl w:val="0"/>
          <w:numId w:val="20"/>
        </w:numPr>
        <w:jc w:val="both"/>
        <w:rPr>
          <w:rFonts w:ascii="Arial Narrow" w:hAnsi="Arial Narrow" w:cs="Arial"/>
        </w:rPr>
      </w:pPr>
      <w:r w:rsidRPr="00A430C2">
        <w:rPr>
          <w:rFonts w:ascii="Arial Narrow" w:hAnsi="Arial Narrow" w:cs="Arial"/>
        </w:rPr>
        <w:t>podporovať trvalo udržateľné modely spotreby a</w:t>
      </w:r>
      <w:r w:rsidR="00687F7B" w:rsidRPr="00A430C2">
        <w:rPr>
          <w:rFonts w:ascii="Arial Narrow" w:hAnsi="Arial Narrow" w:cs="Arial"/>
        </w:rPr>
        <w:t> </w:t>
      </w:r>
      <w:r w:rsidRPr="00A430C2">
        <w:rPr>
          <w:rFonts w:ascii="Arial Narrow" w:hAnsi="Arial Narrow" w:cs="Arial"/>
        </w:rPr>
        <w:t>výroby</w:t>
      </w:r>
      <w:r w:rsidR="00687F7B" w:rsidRPr="00A430C2">
        <w:rPr>
          <w:rFonts w:ascii="Arial Narrow" w:hAnsi="Arial Narrow" w:cs="Arial"/>
        </w:rPr>
        <w:t>;</w:t>
      </w:r>
    </w:p>
    <w:p w:rsidR="00AE7291" w:rsidRPr="00A430C2" w:rsidRDefault="00AE7291" w:rsidP="00EB4CAB">
      <w:pPr>
        <w:pStyle w:val="Odsekzoznamu"/>
        <w:numPr>
          <w:ilvl w:val="0"/>
          <w:numId w:val="20"/>
        </w:numPr>
        <w:jc w:val="both"/>
        <w:rPr>
          <w:rFonts w:ascii="Arial Narrow" w:hAnsi="Arial Narrow" w:cs="Arial"/>
        </w:rPr>
      </w:pPr>
      <w:r w:rsidRPr="00A430C2">
        <w:rPr>
          <w:rFonts w:ascii="Arial Narrow" w:hAnsi="Arial Narrow" w:cs="Arial"/>
        </w:rPr>
        <w:t>nedostatočná koordinácia a nesystémový prístup k rozvoju komplexných zdravotníckych a sociálnych služieb na regionálnej úrovni</w:t>
      </w:r>
      <w:r w:rsidR="00687F7B" w:rsidRPr="00A430C2">
        <w:rPr>
          <w:rFonts w:ascii="Arial Narrow" w:hAnsi="Arial Narrow" w:cs="Arial"/>
        </w:rPr>
        <w:t>;</w:t>
      </w:r>
    </w:p>
    <w:p w:rsidR="00AE7291" w:rsidRPr="00A430C2" w:rsidRDefault="00AE7291" w:rsidP="00EB4CAB">
      <w:pPr>
        <w:pStyle w:val="Odsekzoznamu"/>
        <w:numPr>
          <w:ilvl w:val="0"/>
          <w:numId w:val="20"/>
        </w:numPr>
        <w:jc w:val="both"/>
        <w:rPr>
          <w:rFonts w:ascii="Arial Narrow" w:hAnsi="Arial Narrow" w:cs="Arial"/>
        </w:rPr>
      </w:pPr>
      <w:r w:rsidRPr="00A430C2">
        <w:rPr>
          <w:rFonts w:ascii="Arial Narrow" w:hAnsi="Arial Narrow" w:cs="Arial"/>
        </w:rPr>
        <w:t>nízka efektivita a dostupnosť a aj kvalita zariadení poskytujúcich zdravotnú starostlivosť</w:t>
      </w:r>
      <w:r w:rsidR="00687F7B" w:rsidRPr="00A430C2">
        <w:rPr>
          <w:rFonts w:ascii="Arial Narrow" w:hAnsi="Arial Narrow" w:cs="Arial"/>
        </w:rPr>
        <w:t>.</w:t>
      </w:r>
    </w:p>
    <w:p w:rsidR="0097036A" w:rsidRPr="00A430C2" w:rsidRDefault="0097036A" w:rsidP="0097036A">
      <w:pPr>
        <w:pStyle w:val="Odsekzoznamu"/>
        <w:autoSpaceDE w:val="0"/>
        <w:autoSpaceDN w:val="0"/>
        <w:adjustRightInd w:val="0"/>
        <w:jc w:val="both"/>
        <w:rPr>
          <w:rFonts w:ascii="Arial Narrow" w:eastAsiaTheme="minorHAnsi" w:hAnsi="Arial Narrow" w:cs="Arial"/>
          <w:color w:val="000000"/>
          <w:lang w:eastAsia="en-US"/>
        </w:rPr>
      </w:pPr>
    </w:p>
    <w:p w:rsidR="0097036A" w:rsidRPr="00A430C2" w:rsidRDefault="0097036A" w:rsidP="006E1918">
      <w:pPr>
        <w:autoSpaceDE w:val="0"/>
        <w:autoSpaceDN w:val="0"/>
        <w:adjustRightInd w:val="0"/>
        <w:jc w:val="both"/>
        <w:rPr>
          <w:rFonts w:ascii="Arial Narrow" w:eastAsiaTheme="minorHAnsi" w:hAnsi="Arial Narrow" w:cs="Arial"/>
          <w:i/>
          <w:color w:val="000000"/>
          <w:lang w:eastAsia="en-US"/>
        </w:rPr>
      </w:pPr>
      <w:r w:rsidRPr="00A430C2">
        <w:rPr>
          <w:rFonts w:ascii="Arial Narrow" w:eastAsiaTheme="minorHAnsi" w:hAnsi="Arial Narrow" w:cs="Arial"/>
          <w:i/>
          <w:color w:val="000000"/>
          <w:lang w:eastAsia="en-US"/>
        </w:rPr>
        <w:lastRenderedPageBreak/>
        <w:t xml:space="preserve">Pre prípravu návrhu IROP a stanovenie jeho stratégie boli relevantné environmentálne aspekty vrátane zdravotných aspektov identifikované na úrovni EÚ, národnej úrovni, resp. regionálnej úrovni, informácie o ktorých sú uvedené v kapitole III.1 tejto Správy o hodnotení. Uvedené aspekty boli zohľadnené pri formulácii stratégie IROP tak, ako je uvedené v kapitole 1 návrhu IROP s názvom „Stratégia operačného programu“. </w:t>
      </w:r>
    </w:p>
    <w:p w:rsidR="00785060" w:rsidRPr="00A430C2" w:rsidRDefault="00785060" w:rsidP="00324D44">
      <w:pPr>
        <w:jc w:val="both"/>
        <w:rPr>
          <w:rFonts w:ascii="Arial Narrow" w:hAnsi="Arial Narrow" w:cs="Arial"/>
        </w:rPr>
      </w:pPr>
    </w:p>
    <w:p w:rsidR="00785060" w:rsidRPr="00A430C2" w:rsidRDefault="00785060" w:rsidP="0016590A">
      <w:pPr>
        <w:pStyle w:val="Nadpis3"/>
        <w:numPr>
          <w:ilvl w:val="0"/>
          <w:numId w:val="9"/>
        </w:numPr>
        <w:jc w:val="both"/>
        <w:rPr>
          <w:rFonts w:ascii="Arial Narrow" w:hAnsi="Arial Narrow" w:cs="Arial"/>
        </w:rPr>
      </w:pPr>
      <w:bookmarkStart w:id="42" w:name="_Toc376558500"/>
      <w:r w:rsidRPr="00A430C2">
        <w:rPr>
          <w:rFonts w:ascii="Arial Narrow" w:hAnsi="Arial Narrow" w:cs="Arial"/>
        </w:rPr>
        <w:t>Základné údaje o predpokladaných vplyvoch vrátane zdravia</w:t>
      </w:r>
      <w:bookmarkEnd w:id="42"/>
    </w:p>
    <w:p w:rsidR="00785060" w:rsidRPr="00A430C2" w:rsidRDefault="00785060" w:rsidP="00785060">
      <w:pPr>
        <w:jc w:val="both"/>
        <w:rPr>
          <w:rFonts w:ascii="Arial Narrow" w:hAnsi="Arial Narrow" w:cs="Arial"/>
          <w:b/>
          <w:bCs/>
          <w:color w:val="4F81BD" w:themeColor="accent1"/>
        </w:rPr>
      </w:pPr>
    </w:p>
    <w:p w:rsidR="00785060" w:rsidRPr="00A430C2" w:rsidRDefault="00785060" w:rsidP="0016590A">
      <w:pPr>
        <w:pStyle w:val="Nadpis4"/>
        <w:jc w:val="both"/>
        <w:rPr>
          <w:rFonts w:ascii="Arial Narrow" w:hAnsi="Arial Narrow" w:cs="Arial"/>
        </w:rPr>
      </w:pPr>
      <w:bookmarkStart w:id="43" w:name="_Toc376558501"/>
      <w:r w:rsidRPr="00A430C2">
        <w:rPr>
          <w:rFonts w:ascii="Arial Narrow" w:hAnsi="Arial Narrow" w:cs="Arial"/>
        </w:rPr>
        <w:t>IV.1. Pravdepodobne významné environmentálne vplyvy na životné prostredie a vplyvy na zdravie vrátane pravdepodobnosti trvania a frekvencie vplyvov, kumulatívneho charakteru vplyvov, rizika pre ľudské zdravie a životné prostredie, vplyvu na biodiverzitu, živočíchy, rastliny, pôdu, vodu, ov</w:t>
      </w:r>
      <w:r w:rsidR="005B2A38" w:rsidRPr="00A430C2">
        <w:rPr>
          <w:rFonts w:ascii="Arial Narrow" w:hAnsi="Arial Narrow" w:cs="Arial"/>
        </w:rPr>
        <w:t>z</w:t>
      </w:r>
      <w:r w:rsidRPr="00A430C2">
        <w:rPr>
          <w:rFonts w:ascii="Arial Narrow" w:hAnsi="Arial Narrow" w:cs="Arial"/>
        </w:rPr>
        <w:t xml:space="preserve">dušie, klimatické faktory, hmotné fondy, kultúrne dedičstvo vrátane </w:t>
      </w:r>
      <w:r w:rsidR="005B2A38" w:rsidRPr="00A430C2">
        <w:rPr>
          <w:rFonts w:ascii="Arial Narrow" w:hAnsi="Arial Narrow" w:cs="Arial"/>
        </w:rPr>
        <w:t>architektonického</w:t>
      </w:r>
      <w:r w:rsidRPr="00A430C2">
        <w:rPr>
          <w:rFonts w:ascii="Arial Narrow" w:hAnsi="Arial Narrow" w:cs="Arial"/>
        </w:rPr>
        <w:t xml:space="preserve"> a archeologického dedičstva, vplyvu na krajinu a osobitne chránené územia a vzájomné vzťahy uvedených faktorov (primárne, sekundárne, kumulatívne, synergické, krátkodobé, strednodobé, dlhodobé, trvalé, dočasné, pozitívne aj negatívne</w:t>
      </w:r>
      <w:bookmarkEnd w:id="43"/>
    </w:p>
    <w:p w:rsidR="00785060" w:rsidRPr="00A430C2" w:rsidRDefault="00785060" w:rsidP="00785060">
      <w:pPr>
        <w:jc w:val="both"/>
        <w:rPr>
          <w:rFonts w:ascii="Arial Narrow" w:hAnsi="Arial Narrow" w:cs="Arial"/>
          <w:iCs/>
        </w:rPr>
      </w:pPr>
    </w:p>
    <w:p w:rsidR="00785060" w:rsidRPr="00A430C2" w:rsidRDefault="00785060" w:rsidP="00785060">
      <w:pPr>
        <w:jc w:val="both"/>
        <w:rPr>
          <w:rFonts w:ascii="Arial Narrow" w:hAnsi="Arial Narrow" w:cs="Arial"/>
          <w:iCs/>
        </w:rPr>
      </w:pPr>
      <w:r w:rsidRPr="00A430C2">
        <w:rPr>
          <w:rFonts w:ascii="Arial Narrow" w:hAnsi="Arial Narrow" w:cs="Arial"/>
          <w:iCs/>
        </w:rPr>
        <w:t>Vplyvy IROP na životné prostredie boli posudzované komplexne podľa jednotlivých prioritných osí najmä z hľadiska únosného zaťaženia územia a vplyvu na obyvateľstvo a jeho zdravie. Výsledky hodnotenia sú uvedení v </w:t>
      </w:r>
      <w:r w:rsidR="0016590A" w:rsidRPr="00A430C2">
        <w:rPr>
          <w:rFonts w:ascii="Arial Narrow" w:hAnsi="Arial Narrow" w:cs="Arial"/>
          <w:iCs/>
        </w:rPr>
        <w:t>tabuľkovej forme v Prílohe č.2.</w:t>
      </w:r>
    </w:p>
    <w:p w:rsidR="00785060" w:rsidRPr="00A430C2" w:rsidRDefault="00785060" w:rsidP="00785060">
      <w:pPr>
        <w:jc w:val="both"/>
        <w:rPr>
          <w:rFonts w:ascii="Arial Narrow" w:hAnsi="Arial Narrow" w:cs="Arial"/>
          <w:i/>
          <w:iCs/>
        </w:rPr>
      </w:pPr>
    </w:p>
    <w:p w:rsidR="00785060" w:rsidRPr="00A430C2" w:rsidRDefault="00785060" w:rsidP="00785060">
      <w:pPr>
        <w:jc w:val="both"/>
        <w:rPr>
          <w:rFonts w:ascii="Arial Narrow" w:hAnsi="Arial Narrow" w:cs="Arial"/>
        </w:rPr>
      </w:pPr>
      <w:r w:rsidRPr="00A430C2">
        <w:rPr>
          <w:rFonts w:ascii="Arial Narrow" w:hAnsi="Arial Narrow" w:cs="Arial"/>
        </w:rPr>
        <w:t>Vplyvy IROP na životné prostredie boli hodnotené aj prostredníctvom princípov a kritérií udržateľného rozvoja, ktorý je súhrnne vyjadrený v nižšie uvedenej tabuľke.</w:t>
      </w:r>
    </w:p>
    <w:p w:rsidR="00785060" w:rsidRPr="00A430C2" w:rsidRDefault="00785060" w:rsidP="00785060">
      <w:pPr>
        <w:pStyle w:val="BodyText26"/>
        <w:widowControl/>
        <w:rPr>
          <w:rFonts w:ascii="Arial Narrow" w:hAnsi="Arial Narrow"/>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3139"/>
        <w:gridCol w:w="2458"/>
        <w:gridCol w:w="1595"/>
      </w:tblGrid>
      <w:tr w:rsidR="00785060" w:rsidRPr="00A430C2" w:rsidTr="0016590A">
        <w:tc>
          <w:tcPr>
            <w:tcW w:w="2048" w:type="dxa"/>
          </w:tcPr>
          <w:p w:rsidR="00785060" w:rsidRPr="00A430C2" w:rsidRDefault="00785060" w:rsidP="0016590A">
            <w:pPr>
              <w:pStyle w:val="BodyText26"/>
              <w:widowControl/>
              <w:spacing w:before="0"/>
              <w:rPr>
                <w:rFonts w:ascii="Arial Narrow" w:hAnsi="Arial Narrow"/>
                <w:bCs w:val="0"/>
                <w:sz w:val="24"/>
                <w:szCs w:val="24"/>
              </w:rPr>
            </w:pPr>
            <w:r w:rsidRPr="00A430C2">
              <w:rPr>
                <w:rFonts w:ascii="Arial Narrow" w:hAnsi="Arial Narrow"/>
                <w:bCs w:val="0"/>
                <w:sz w:val="24"/>
                <w:szCs w:val="24"/>
              </w:rPr>
              <w:t>Princíp</w:t>
            </w:r>
          </w:p>
        </w:tc>
        <w:tc>
          <w:tcPr>
            <w:tcW w:w="3250" w:type="dxa"/>
          </w:tcPr>
          <w:p w:rsidR="00785060" w:rsidRPr="00A430C2" w:rsidRDefault="00785060" w:rsidP="0016590A">
            <w:pPr>
              <w:pStyle w:val="BodyText26"/>
              <w:widowControl/>
              <w:spacing w:before="0"/>
              <w:rPr>
                <w:rFonts w:ascii="Arial Narrow" w:hAnsi="Arial Narrow"/>
                <w:bCs w:val="0"/>
                <w:sz w:val="24"/>
                <w:szCs w:val="24"/>
              </w:rPr>
            </w:pPr>
            <w:r w:rsidRPr="00A430C2">
              <w:rPr>
                <w:rFonts w:ascii="Arial Narrow" w:hAnsi="Arial Narrow"/>
                <w:bCs w:val="0"/>
                <w:sz w:val="24"/>
                <w:szCs w:val="24"/>
              </w:rPr>
              <w:t>kritérium</w:t>
            </w:r>
          </w:p>
        </w:tc>
        <w:tc>
          <w:tcPr>
            <w:tcW w:w="2538" w:type="dxa"/>
          </w:tcPr>
          <w:p w:rsidR="00785060" w:rsidRPr="00A430C2" w:rsidRDefault="00785060" w:rsidP="0016590A">
            <w:pPr>
              <w:pStyle w:val="BodyText26"/>
              <w:widowControl/>
              <w:spacing w:before="0"/>
              <w:rPr>
                <w:rFonts w:ascii="Arial Narrow" w:hAnsi="Arial Narrow"/>
                <w:bCs w:val="0"/>
                <w:sz w:val="24"/>
                <w:szCs w:val="24"/>
              </w:rPr>
            </w:pPr>
            <w:r w:rsidRPr="00A430C2">
              <w:rPr>
                <w:rFonts w:ascii="Arial Narrow" w:hAnsi="Arial Narrow"/>
                <w:bCs w:val="0"/>
                <w:sz w:val="24"/>
                <w:szCs w:val="24"/>
              </w:rPr>
              <w:t xml:space="preserve">Charakteristika a miera vplyvu realizácie IROP </w:t>
            </w:r>
          </w:p>
        </w:tc>
        <w:tc>
          <w:tcPr>
            <w:tcW w:w="1376" w:type="dxa"/>
          </w:tcPr>
          <w:p w:rsidR="00785060" w:rsidRPr="00A430C2" w:rsidRDefault="00785060" w:rsidP="0016590A">
            <w:pPr>
              <w:pStyle w:val="BodyText26"/>
              <w:widowControl/>
              <w:spacing w:before="0"/>
              <w:rPr>
                <w:rFonts w:ascii="Arial Narrow" w:hAnsi="Arial Narrow"/>
                <w:bCs w:val="0"/>
                <w:sz w:val="24"/>
                <w:szCs w:val="24"/>
              </w:rPr>
            </w:pPr>
            <w:r w:rsidRPr="00A430C2">
              <w:rPr>
                <w:rFonts w:ascii="Arial Narrow" w:hAnsi="Arial Narrow"/>
                <w:bCs w:val="0"/>
                <w:sz w:val="24"/>
                <w:szCs w:val="24"/>
              </w:rPr>
              <w:t>Prioritná os s dominantným významom pri napĺňaní kritéria</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podpory rozvoja ľudských zdrojov</w:t>
            </w:r>
          </w:p>
        </w:tc>
        <w:tc>
          <w:tcPr>
            <w:tcW w:w="3250" w:type="dxa"/>
          </w:tcPr>
          <w:p w:rsidR="00785060" w:rsidRPr="00A430C2" w:rsidRDefault="00785060" w:rsidP="0016590A">
            <w:pPr>
              <w:pStyle w:val="zakladnytext"/>
              <w:rPr>
                <w:rFonts w:ascii="Arial Narrow" w:hAnsi="Arial Narrow" w:cs="Arial"/>
                <w:b/>
                <w:bCs/>
              </w:rPr>
            </w:pPr>
            <w:r w:rsidRPr="00A430C2">
              <w:rPr>
                <w:rFonts w:ascii="Arial Narrow" w:hAnsi="Arial Narrow" w:cs="Arial"/>
              </w:rPr>
              <w:t>zabezpečenie ochrany zdravia ľudí,</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nepriamy veľmi významný pozitívny kumulatívny synergický</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2, 4,5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 xml:space="preserve">zabezpečenie optimálneho rozvoja ľudských zdrojov </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menej významný pozitívny synergický</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2,4, 5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Ekologický princíp</w:t>
            </w:r>
          </w:p>
        </w:tc>
        <w:tc>
          <w:tcPr>
            <w:tcW w:w="3250" w:type="dxa"/>
          </w:tcPr>
          <w:p w:rsidR="00785060" w:rsidRPr="00A430C2" w:rsidRDefault="00785060" w:rsidP="0016590A">
            <w:pPr>
              <w:pStyle w:val="zakladnytext"/>
              <w:rPr>
                <w:rFonts w:ascii="Arial Narrow" w:hAnsi="Arial Narrow" w:cs="Arial"/>
                <w:bCs/>
              </w:rPr>
            </w:pPr>
            <w:r w:rsidRPr="00A430C2">
              <w:rPr>
                <w:rFonts w:ascii="Arial Narrow" w:hAnsi="Arial Narrow" w:cs="Arial"/>
              </w:rPr>
              <w:t>zachovanie a podpora biodiverzity, vitality a odolnosti ekosystémov,</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785060">
            <w:pPr>
              <w:pStyle w:val="BodyText26"/>
              <w:widowControl/>
              <w:spacing w:before="0"/>
              <w:rPr>
                <w:rFonts w:ascii="Arial Narrow" w:hAnsi="Arial Narrow"/>
                <w:b w:val="0"/>
                <w:bCs w:val="0"/>
                <w:sz w:val="24"/>
                <w:szCs w:val="24"/>
              </w:rPr>
            </w:pPr>
            <w:r w:rsidRPr="00A430C2">
              <w:rPr>
                <w:rFonts w:ascii="Arial Narrow" w:hAnsi="Arial Narrow"/>
                <w:b w:val="0"/>
                <w:sz w:val="24"/>
                <w:szCs w:val="24"/>
              </w:rPr>
              <w:t>optimalizácia priestorového usporiadania a funkčného využívania krajiny zabezpečenie jej územného systému ekologickej stability,</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jc w:val="both"/>
              <w:rPr>
                <w:rFonts w:ascii="Arial Narrow" w:hAnsi="Arial Narrow" w:cs="Arial"/>
                <w:bCs/>
              </w:rPr>
            </w:pPr>
            <w:r w:rsidRPr="00A430C2">
              <w:rPr>
                <w:rFonts w:ascii="Arial Narrow" w:hAnsi="Arial Narrow" w:cs="Arial"/>
              </w:rPr>
              <w:t>zachovanie a podpora život zabezpečujúcich systémov,</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zachovanie vysokej kvality zložiek životného prostredia – minimalizácia negatívnych vplyvov na životné prostredie</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tabs>
                <w:tab w:val="num" w:pos="1134"/>
              </w:tabs>
              <w:jc w:val="both"/>
              <w:rPr>
                <w:rFonts w:ascii="Arial Narrow" w:hAnsi="Arial Narrow" w:cs="Arial"/>
                <w:b/>
                <w:bCs/>
              </w:rPr>
            </w:pPr>
            <w:r w:rsidRPr="00A430C2">
              <w:rPr>
                <w:rFonts w:ascii="Arial Narrow" w:hAnsi="Arial Narrow" w:cs="Arial"/>
              </w:rPr>
              <w:t>minimalizácia využívania neobnoviteľných zdrojov  a prednostné využívanie    obnoviteľných zdrojov, avšak v medziach ich reprodukčných schopností;</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line="480" w:lineRule="auto"/>
              <w:rPr>
                <w:rFonts w:ascii="Arial Narrow" w:hAnsi="Arial Narrow"/>
                <w:b w:val="0"/>
                <w:bCs w:val="0"/>
                <w:sz w:val="24"/>
                <w:szCs w:val="24"/>
              </w:rPr>
            </w:pPr>
            <w:r w:rsidRPr="00A430C2">
              <w:rPr>
                <w:rFonts w:ascii="Arial Narrow" w:hAnsi="Arial Narrow"/>
                <w:b w:val="0"/>
                <w:bCs w:val="0"/>
                <w:sz w:val="24"/>
                <w:szCs w:val="24"/>
              </w:rPr>
              <w:t>3,4</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 xml:space="preserve">Princíp </w:t>
            </w:r>
            <w:proofErr w:type="spellStart"/>
            <w:r w:rsidRPr="00A430C2">
              <w:rPr>
                <w:rFonts w:ascii="Arial Narrow" w:hAnsi="Arial Narrow"/>
                <w:b w:val="0"/>
                <w:bCs w:val="0"/>
                <w:sz w:val="24"/>
                <w:szCs w:val="24"/>
              </w:rPr>
              <w:t>autoregulačného</w:t>
            </w:r>
            <w:proofErr w:type="spellEnd"/>
            <w:r w:rsidRPr="00A430C2">
              <w:rPr>
                <w:rFonts w:ascii="Arial Narrow" w:hAnsi="Arial Narrow"/>
                <w:b w:val="0"/>
                <w:bCs w:val="0"/>
                <w:sz w:val="24"/>
                <w:szCs w:val="24"/>
              </w:rPr>
              <w:t xml:space="preserve"> a </w:t>
            </w:r>
            <w:proofErr w:type="spellStart"/>
            <w:r w:rsidRPr="00A430C2">
              <w:rPr>
                <w:rFonts w:ascii="Arial Narrow" w:hAnsi="Arial Narrow"/>
                <w:b w:val="0"/>
                <w:bCs w:val="0"/>
                <w:sz w:val="24"/>
                <w:szCs w:val="24"/>
              </w:rPr>
              <w:t>sebapodporného</w:t>
            </w:r>
            <w:proofErr w:type="spellEnd"/>
            <w:r w:rsidRPr="00A430C2">
              <w:rPr>
                <w:rFonts w:ascii="Arial Narrow" w:hAnsi="Arial Narrow"/>
                <w:b w:val="0"/>
                <w:bCs w:val="0"/>
                <w:sz w:val="24"/>
                <w:szCs w:val="24"/>
              </w:rPr>
              <w:t xml:space="preserve"> vývoja</w:t>
            </w:r>
          </w:p>
        </w:tc>
        <w:tc>
          <w:tcPr>
            <w:tcW w:w="3250" w:type="dxa"/>
          </w:tcPr>
          <w:p w:rsidR="00785060" w:rsidRPr="00A430C2" w:rsidRDefault="00785060" w:rsidP="00785060">
            <w:pPr>
              <w:pStyle w:val="Zarkazkladnhotextu3"/>
              <w:ind w:left="0"/>
              <w:rPr>
                <w:rFonts w:ascii="Arial Narrow" w:hAnsi="Arial Narrow" w:cs="Arial"/>
                <w:b/>
                <w:bCs/>
              </w:rPr>
            </w:pPr>
            <w:r w:rsidRPr="00A430C2">
              <w:rPr>
                <w:rFonts w:ascii="Arial Narrow" w:hAnsi="Arial Narrow" w:cs="Arial"/>
                <w:sz w:val="24"/>
                <w:szCs w:val="24"/>
              </w:rPr>
              <w:t xml:space="preserve">Odhaľovanie a využívanie prírodných a </w:t>
            </w:r>
            <w:proofErr w:type="spellStart"/>
            <w:r w:rsidRPr="00A430C2">
              <w:rPr>
                <w:rFonts w:ascii="Arial Narrow" w:hAnsi="Arial Narrow" w:cs="Arial"/>
                <w:sz w:val="24"/>
                <w:szCs w:val="24"/>
              </w:rPr>
              <w:t>antropicky</w:t>
            </w:r>
            <w:proofErr w:type="spellEnd"/>
            <w:r w:rsidRPr="00A430C2">
              <w:rPr>
                <w:rFonts w:ascii="Arial Narrow" w:hAnsi="Arial Narrow" w:cs="Arial"/>
                <w:sz w:val="24"/>
                <w:szCs w:val="24"/>
              </w:rPr>
              <w:t xml:space="preserve"> simulovaných </w:t>
            </w:r>
            <w:proofErr w:type="spellStart"/>
            <w:r w:rsidRPr="00A430C2">
              <w:rPr>
                <w:rFonts w:ascii="Arial Narrow" w:hAnsi="Arial Narrow" w:cs="Arial"/>
              </w:rPr>
              <w:t>autoregulačných</w:t>
            </w:r>
            <w:proofErr w:type="spellEnd"/>
            <w:r w:rsidRPr="00A430C2">
              <w:rPr>
                <w:rFonts w:ascii="Arial Narrow" w:hAnsi="Arial Narrow" w:cs="Arial"/>
              </w:rPr>
              <w:t xml:space="preserve">  a </w:t>
            </w:r>
            <w:proofErr w:type="spellStart"/>
            <w:r w:rsidRPr="00A430C2">
              <w:rPr>
                <w:rFonts w:ascii="Arial Narrow" w:hAnsi="Arial Narrow" w:cs="Arial"/>
              </w:rPr>
              <w:t>sebapodporných</w:t>
            </w:r>
            <w:proofErr w:type="spellEnd"/>
            <w:r w:rsidRPr="00A430C2">
              <w:rPr>
                <w:rFonts w:ascii="Arial Narrow" w:hAnsi="Arial Narrow" w:cs="Arial"/>
              </w:rPr>
              <w:t xml:space="preserve"> prírodných mechanizmov,</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line="480" w:lineRule="auto"/>
              <w:rPr>
                <w:rFonts w:ascii="Arial Narrow" w:hAnsi="Arial Narrow"/>
                <w:b w:val="0"/>
                <w:bCs w:val="0"/>
                <w:sz w:val="24"/>
                <w:szCs w:val="24"/>
              </w:rPr>
            </w:pPr>
            <w:r w:rsidRPr="00A430C2">
              <w:rPr>
                <w:rFonts w:ascii="Arial Narrow" w:hAnsi="Arial Narrow"/>
                <w:b w:val="0"/>
                <w:bCs w:val="0"/>
                <w:sz w:val="24"/>
                <w:szCs w:val="24"/>
              </w:rPr>
              <w:t>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podpora uzavretých cyklov výroby a spotreby;</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3,4,5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proofErr w:type="spellStart"/>
            <w:r w:rsidRPr="00A430C2">
              <w:rPr>
                <w:rFonts w:ascii="Arial Narrow" w:hAnsi="Arial Narrow"/>
                <w:b w:val="0"/>
                <w:bCs w:val="0"/>
                <w:sz w:val="24"/>
                <w:szCs w:val="24"/>
              </w:rPr>
              <w:t>Efektívnostný</w:t>
            </w:r>
            <w:proofErr w:type="spellEnd"/>
            <w:r w:rsidRPr="00A430C2">
              <w:rPr>
                <w:rFonts w:ascii="Arial Narrow" w:hAnsi="Arial Narrow"/>
                <w:b w:val="0"/>
                <w:bCs w:val="0"/>
                <w:sz w:val="24"/>
                <w:szCs w:val="24"/>
              </w:rPr>
              <w:t xml:space="preserve"> princíp</w:t>
            </w: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zachovanie optimálnych látkovo-energetických cyklov</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minimalizácia surovinových a energetických vstupov,</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redukcia množstva výstupov a minimalizácia strát,</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zavádzanie a podpora nástrojov environmentálnej  ekonomiky;</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 kumulatívny synergický</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Height w:val="891"/>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rozumnej dostatočnosti</w:t>
            </w:r>
          </w:p>
        </w:tc>
        <w:tc>
          <w:tcPr>
            <w:tcW w:w="3250" w:type="dxa"/>
          </w:tcPr>
          <w:p w:rsidR="00785060" w:rsidRPr="00A430C2" w:rsidRDefault="00785060" w:rsidP="0016590A">
            <w:pPr>
              <w:jc w:val="both"/>
              <w:rPr>
                <w:rFonts w:ascii="Arial Narrow" w:hAnsi="Arial Narrow" w:cs="Arial"/>
              </w:rPr>
            </w:pPr>
            <w:r w:rsidRPr="00A430C2">
              <w:rPr>
                <w:rFonts w:ascii="Arial Narrow" w:hAnsi="Arial Narrow" w:cs="Arial"/>
              </w:rPr>
              <w:t>rozumné a šetrné využívanie zdrojov a ich ochrana,</w:t>
            </w:r>
          </w:p>
          <w:p w:rsidR="00785060" w:rsidRPr="00A430C2" w:rsidRDefault="00785060" w:rsidP="0016590A">
            <w:pPr>
              <w:pStyle w:val="BodyText26"/>
              <w:widowControl/>
              <w:spacing w:before="0"/>
              <w:rPr>
                <w:rFonts w:ascii="Arial Narrow" w:hAnsi="Arial Narrow"/>
                <w:b w:val="0"/>
                <w:bCs w:val="0"/>
                <w:sz w:val="24"/>
                <w:szCs w:val="24"/>
              </w:rPr>
            </w:pP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pozitívny kumulatívny synergický</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podpora vhodných foriem samozásobovania</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pozitívny kumulatívny synergický</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preventívnej opatrnosti a predvídavosti</w:t>
            </w:r>
          </w:p>
        </w:tc>
        <w:tc>
          <w:tcPr>
            <w:tcW w:w="3250" w:type="dxa"/>
          </w:tcPr>
          <w:p w:rsidR="00785060" w:rsidRPr="00A430C2" w:rsidRDefault="00785060" w:rsidP="00785060">
            <w:pPr>
              <w:jc w:val="both"/>
              <w:rPr>
                <w:rFonts w:ascii="Arial Narrow" w:hAnsi="Arial Narrow" w:cs="Arial"/>
                <w:bCs/>
              </w:rPr>
            </w:pPr>
            <w:r w:rsidRPr="00A430C2">
              <w:rPr>
                <w:rFonts w:ascii="Arial Narrow" w:hAnsi="Arial Narrow" w:cs="Arial"/>
              </w:rPr>
              <w:t xml:space="preserve">uprednostňovanie preventívnych opatrení pred odstraňovaním </w:t>
            </w:r>
            <w:proofErr w:type="spellStart"/>
            <w:r w:rsidRPr="00A430C2">
              <w:rPr>
                <w:rFonts w:ascii="Arial Narrow" w:hAnsi="Arial Narrow" w:cs="Arial"/>
              </w:rPr>
              <w:t>nežiadúcich</w:t>
            </w:r>
            <w:proofErr w:type="spellEnd"/>
            <w:r w:rsidRPr="00A430C2">
              <w:rPr>
                <w:rFonts w:ascii="Arial Narrow" w:hAnsi="Arial Narrow" w:cs="Arial"/>
              </w:rPr>
              <w:t xml:space="preserve"> následkov činností,</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rešpektovanie možných rizík (vrátane neoverených);</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rešpektovania potrieb a práv budúcich generácií</w:t>
            </w: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zachovanie možností využívania existujúcich zdrojov aj pre budúce generácie</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785060" w:rsidRPr="00A430C2" w:rsidRDefault="00785060" w:rsidP="0016590A">
            <w:pPr>
              <w:pStyle w:val="Zkladntext2"/>
              <w:spacing w:before="120"/>
              <w:rPr>
                <w:rFonts w:ascii="Arial Narrow" w:hAnsi="Arial Narrow" w:cs="Arial"/>
                <w:i/>
                <w:iCs/>
              </w:rPr>
            </w:pPr>
            <w:r w:rsidRPr="00A430C2">
              <w:rPr>
                <w:rFonts w:ascii="Arial Narrow" w:hAnsi="Arial Narrow" w:cs="Arial"/>
                <w:bCs/>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zachovanie rovnakých práv budúcich generácií;</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 xml:space="preserve">Princíp </w:t>
            </w:r>
            <w:proofErr w:type="spellStart"/>
            <w:r w:rsidRPr="00A430C2">
              <w:rPr>
                <w:rFonts w:ascii="Arial Narrow" w:hAnsi="Arial Narrow"/>
                <w:b w:val="0"/>
                <w:sz w:val="24"/>
                <w:szCs w:val="24"/>
              </w:rPr>
              <w:t>vnútrogeneračnej</w:t>
            </w:r>
            <w:proofErr w:type="spellEnd"/>
            <w:r w:rsidRPr="00A430C2">
              <w:rPr>
                <w:rFonts w:ascii="Arial Narrow" w:hAnsi="Arial Narrow"/>
                <w:b w:val="0"/>
                <w:sz w:val="24"/>
                <w:szCs w:val="24"/>
              </w:rPr>
              <w:t>, medzigeneračnej a globálnej rovnosti práv obyvateľov   Zeme</w:t>
            </w: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zabezpečenie ľudských práv vo všetkých smeroch a systémoch,</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jc w:val="both"/>
              <w:rPr>
                <w:rFonts w:ascii="Arial Narrow" w:hAnsi="Arial Narrow" w:cs="Arial"/>
                <w:b/>
                <w:bCs/>
              </w:rPr>
            </w:pPr>
            <w:r w:rsidRPr="00A430C2">
              <w:rPr>
                <w:rFonts w:ascii="Arial Narrow" w:hAnsi="Arial Narrow" w:cs="Arial"/>
              </w:rPr>
              <w:t>zabezpečenie národnostnej, rasovej a inej rovnosti,</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zabezpečenie práv ostatných živých bytostí;</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 xml:space="preserve">Princíp kultúrnej a spoločenskej </w:t>
            </w:r>
          </w:p>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Integrity</w:t>
            </w: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preferovanie rozvoja na báze vnútorného rozvojového potenciálu namiesto mechanicky importovaného rozvoja,</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veľmi významný pozitívny kumulatívny synergický</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3,5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jc w:val="both"/>
              <w:rPr>
                <w:rFonts w:ascii="Arial Narrow" w:hAnsi="Arial Narrow" w:cs="Arial"/>
                <w:b/>
                <w:bCs/>
              </w:rPr>
            </w:pPr>
            <w:r w:rsidRPr="00A430C2">
              <w:rPr>
                <w:rFonts w:ascii="Arial Narrow" w:hAnsi="Arial Narrow" w:cs="Arial"/>
              </w:rPr>
              <w:t>zachovanie a obnova pozitívnych hodnôt krajiny, sociálnej a kultúrnej identity,</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jc w:val="both"/>
              <w:rPr>
                <w:rFonts w:ascii="Arial Narrow" w:hAnsi="Arial Narrow" w:cs="Arial"/>
                <w:b/>
                <w:bCs/>
              </w:rPr>
            </w:pPr>
            <w:r w:rsidRPr="00A430C2">
              <w:rPr>
                <w:rFonts w:ascii="Arial Narrow" w:hAnsi="Arial Narrow" w:cs="Arial"/>
              </w:rPr>
              <w:t>podpora miestneho koloritu, ľudovej kultúry a duchovnej atmosféry,</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menej významný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oživenie tradičných aktivít s citlivým využitím moderných technológií</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menej významný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podpora spontánnych foriem pomoci, resp. svojpomoci</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 xml:space="preserve">Princíp nenásilia  </w:t>
            </w:r>
          </w:p>
        </w:tc>
        <w:tc>
          <w:tcPr>
            <w:tcW w:w="3250" w:type="dxa"/>
          </w:tcPr>
          <w:p w:rsidR="00785060" w:rsidRPr="00A430C2" w:rsidRDefault="00785060" w:rsidP="0016590A">
            <w:pPr>
              <w:jc w:val="both"/>
              <w:rPr>
                <w:rFonts w:ascii="Arial Narrow" w:hAnsi="Arial Narrow" w:cs="Arial"/>
                <w:bCs/>
              </w:rPr>
            </w:pPr>
            <w:r w:rsidRPr="00A430C2">
              <w:rPr>
                <w:rFonts w:ascii="Arial Narrow" w:hAnsi="Arial Narrow" w:cs="Arial"/>
              </w:rPr>
              <w:t>uplatňovanie mierových a konsenzuálnych metód riadenia,</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nepoužívanie akýchkoľvek foriem násilia</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neutrálny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emancipácie a participácie</w:t>
            </w: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presadzovanie primeranej miery decentralizácie a uplatňovania príslušníkov daného spoločenstva</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3,5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jc w:val="both"/>
              <w:rPr>
                <w:rFonts w:ascii="Arial Narrow" w:hAnsi="Arial Narrow" w:cs="Arial"/>
                <w:b/>
                <w:bCs/>
              </w:rPr>
            </w:pPr>
            <w:r w:rsidRPr="00A430C2">
              <w:rPr>
                <w:rFonts w:ascii="Arial Narrow" w:hAnsi="Arial Narrow" w:cs="Arial"/>
              </w:rPr>
              <w:t>tvorba pracovných príležitostí a umožnenie prístupu k verejným statkom a službám,</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785060" w:rsidRPr="00A430C2" w:rsidRDefault="00785060" w:rsidP="0016590A">
            <w:pPr>
              <w:pStyle w:val="Zkladntext2"/>
              <w:spacing w:before="120"/>
              <w:rPr>
                <w:rFonts w:ascii="Arial Narrow" w:hAnsi="Arial Narrow" w:cs="Arial"/>
                <w:i/>
                <w:iCs/>
              </w:rPr>
            </w:pPr>
            <w:r w:rsidRPr="00A430C2">
              <w:rPr>
                <w:rFonts w:ascii="Arial Narrow" w:hAnsi="Arial Narrow" w:cs="Arial"/>
                <w:i/>
                <w:iCs/>
              </w:rPr>
              <w:t>3,5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jc w:val="both"/>
              <w:rPr>
                <w:rFonts w:ascii="Arial Narrow" w:hAnsi="Arial Narrow" w:cs="Arial"/>
                <w:b/>
                <w:bCs/>
              </w:rPr>
            </w:pPr>
            <w:r w:rsidRPr="00A430C2">
              <w:rPr>
                <w:rFonts w:ascii="Arial Narrow" w:hAnsi="Arial Narrow" w:cs="Arial"/>
              </w:rPr>
              <w:t>účasť obyvateľov obcí na rozhodovaní a posilnenie verejnej kontroly;</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3,5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solidarity</w:t>
            </w: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 xml:space="preserve">uplatňovanie tolerancie a  porozumenia,  </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podpora vzájomnej pomoci a spoluzodpovednosti</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c>
          <w:tcPr>
            <w:tcW w:w="204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subsidiarity</w:t>
            </w: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prenášanie kompetencií na najnižšiu možnú hierarchickú úroveň ich realizácie      a približovanie ich výkonu k občanovi,</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 kumulatívny synergický</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prijateľných chýb</w:t>
            </w: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uprednostňovanie prístupov umožňujúcich návrat k východiskovému stavu - minimalizácia nevratných zmien s ťažko predvídateľnými dôsledkami</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 kumulatívny synergický</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jc w:val="both"/>
              <w:rPr>
                <w:rFonts w:ascii="Arial Narrow" w:hAnsi="Arial Narrow" w:cs="Arial"/>
                <w:b/>
                <w:bCs/>
              </w:rPr>
            </w:pPr>
            <w:r w:rsidRPr="00A430C2">
              <w:rPr>
                <w:rFonts w:ascii="Arial Narrow" w:hAnsi="Arial Narrow" w:cs="Arial"/>
              </w:rPr>
              <w:t xml:space="preserve">bezodkladné zverejňovanie chýb a omylov, ako aj ich bezprostredné   odstraňovanie, resp. zmierňovanie; </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val="restart"/>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 xml:space="preserve">Princíp optimalizácie </w:t>
            </w:r>
          </w:p>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 xml:space="preserve">cielené riadenie a zosúlaďovanie všetkých činností so smerom k rovnováhe, odstraňovanie </w:t>
            </w:r>
            <w:proofErr w:type="spellStart"/>
            <w:r w:rsidRPr="00A430C2">
              <w:rPr>
                <w:rFonts w:ascii="Arial Narrow" w:hAnsi="Arial Narrow"/>
                <w:b w:val="0"/>
                <w:sz w:val="24"/>
                <w:szCs w:val="24"/>
              </w:rPr>
              <w:t>nežiadúcich</w:t>
            </w:r>
            <w:proofErr w:type="spellEnd"/>
            <w:r w:rsidRPr="00A430C2">
              <w:rPr>
                <w:rFonts w:ascii="Arial Narrow" w:hAnsi="Arial Narrow"/>
                <w:b w:val="0"/>
                <w:sz w:val="24"/>
                <w:szCs w:val="24"/>
              </w:rPr>
              <w:t xml:space="preserve"> následkov, zdrojov nestability a rizík,</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785060" w:rsidRPr="00A430C2" w:rsidTr="0016590A">
        <w:trPr>
          <w:cantSplit/>
        </w:trPr>
        <w:tc>
          <w:tcPr>
            <w:tcW w:w="2048" w:type="dxa"/>
            <w:vMerge/>
          </w:tcPr>
          <w:p w:rsidR="00785060" w:rsidRPr="00A430C2" w:rsidRDefault="00785060" w:rsidP="0016590A">
            <w:pPr>
              <w:pStyle w:val="BodyText26"/>
              <w:widowControl/>
              <w:spacing w:before="0"/>
              <w:rPr>
                <w:rFonts w:ascii="Arial Narrow" w:hAnsi="Arial Narrow"/>
                <w:b w:val="0"/>
                <w:bCs w:val="0"/>
                <w:sz w:val="24"/>
                <w:szCs w:val="24"/>
              </w:rPr>
            </w:pPr>
          </w:p>
        </w:tc>
        <w:tc>
          <w:tcPr>
            <w:tcW w:w="3250"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sz w:val="24"/>
                <w:szCs w:val="24"/>
              </w:rPr>
              <w:t>hľadanie a podpora verejnoprospešných činností s viacsmernými kladnými vplyvmi</w:t>
            </w:r>
          </w:p>
        </w:tc>
        <w:tc>
          <w:tcPr>
            <w:tcW w:w="2538"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 kumulatívny synergický</w:t>
            </w:r>
          </w:p>
        </w:tc>
        <w:tc>
          <w:tcPr>
            <w:tcW w:w="1376" w:type="dxa"/>
          </w:tcPr>
          <w:p w:rsidR="00785060" w:rsidRPr="00A430C2" w:rsidRDefault="00785060" w:rsidP="0016590A">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bl>
    <w:p w:rsidR="00785060" w:rsidRPr="00A430C2" w:rsidRDefault="00785060" w:rsidP="00785060">
      <w:pPr>
        <w:pStyle w:val="Zkladntext"/>
        <w:jc w:val="both"/>
        <w:rPr>
          <w:rFonts w:ascii="Arial Narrow" w:hAnsi="Arial Narrow" w:cs="Arial"/>
          <w:b/>
          <w:bCs/>
          <w:color w:val="FF0000"/>
        </w:rPr>
      </w:pPr>
    </w:p>
    <w:p w:rsidR="00785060" w:rsidRPr="00A430C2" w:rsidRDefault="00785060" w:rsidP="00785060">
      <w:pPr>
        <w:rPr>
          <w:rFonts w:ascii="Arial Narrow" w:hAnsi="Arial Narrow" w:cs="Arial"/>
          <w:b/>
          <w:bCs/>
        </w:rPr>
      </w:pPr>
    </w:p>
    <w:p w:rsidR="00785060" w:rsidRPr="00A430C2" w:rsidRDefault="00785060" w:rsidP="00785060">
      <w:pPr>
        <w:pStyle w:val="Zkladntext2"/>
        <w:rPr>
          <w:rFonts w:ascii="Arial Narrow" w:hAnsi="Arial Narrow" w:cs="Arial"/>
          <w:i/>
          <w:iCs/>
        </w:rPr>
      </w:pPr>
      <w:r w:rsidRPr="00A430C2">
        <w:rPr>
          <w:rFonts w:ascii="Arial Narrow" w:hAnsi="Arial Narrow" w:cs="Arial"/>
          <w:i/>
          <w:iCs/>
        </w:rPr>
        <w:lastRenderedPageBreak/>
        <w:t xml:space="preserve">Posudzovaný strategický dokument obsahuje návrhy s cieľom zlepšenia aj občianskej infraštruktúry a vybavenosti obcí  a miest SR čím zlepšuje kvalitu životných podmienok občanov SR. Nepriamo tak pozitívne pôsobí na celkový zdravotný stav obyvateľstva. </w:t>
      </w:r>
    </w:p>
    <w:p w:rsidR="00785060" w:rsidRPr="00A430C2" w:rsidRDefault="00785060" w:rsidP="00785060">
      <w:pPr>
        <w:rPr>
          <w:rFonts w:ascii="Arial Narrow" w:hAnsi="Arial Narrow" w:cs="Arial"/>
          <w:b/>
          <w:bCs/>
        </w:rPr>
      </w:pPr>
    </w:p>
    <w:p w:rsidR="008313AE" w:rsidRPr="00A430C2" w:rsidRDefault="008313AE" w:rsidP="008313AE">
      <w:pPr>
        <w:pStyle w:val="Nadpis3"/>
        <w:jc w:val="both"/>
        <w:rPr>
          <w:rFonts w:ascii="Arial Narrow" w:hAnsi="Arial Narrow" w:cs="Arial"/>
        </w:rPr>
      </w:pPr>
      <w:bookmarkStart w:id="44" w:name="_Toc376559027"/>
      <w:bookmarkStart w:id="45" w:name="_Toc376558502"/>
      <w:r w:rsidRPr="00A430C2">
        <w:rPr>
          <w:rFonts w:ascii="Arial Narrow" w:hAnsi="Arial Narrow" w:cs="Arial"/>
        </w:rPr>
        <w:t>V. Navrhované opatrenia na prevenciu, elimináciu, minimalizáciu a  kompenzáciu vplyvov na životné prostredie a zdravie</w:t>
      </w:r>
      <w:bookmarkEnd w:id="44"/>
      <w:bookmarkEnd w:id="45"/>
    </w:p>
    <w:p w:rsidR="008313AE" w:rsidRPr="00A430C2" w:rsidRDefault="008313AE" w:rsidP="008313AE">
      <w:pPr>
        <w:autoSpaceDE w:val="0"/>
        <w:autoSpaceDN w:val="0"/>
        <w:adjustRightInd w:val="0"/>
        <w:ind w:left="360"/>
        <w:rPr>
          <w:rFonts w:ascii="Arial Narrow" w:eastAsiaTheme="minorHAnsi" w:hAnsi="Arial Narrow" w:cs="Arial"/>
          <w:color w:val="231F20"/>
          <w:sz w:val="19"/>
          <w:szCs w:val="19"/>
          <w:lang w:eastAsia="en-US"/>
        </w:rPr>
      </w:pPr>
    </w:p>
    <w:p w:rsidR="00785060" w:rsidRPr="00A430C2" w:rsidRDefault="008313AE" w:rsidP="00AA2B4F">
      <w:pPr>
        <w:autoSpaceDE w:val="0"/>
        <w:autoSpaceDN w:val="0"/>
        <w:adjustRightInd w:val="0"/>
        <w:rPr>
          <w:rFonts w:ascii="Arial Narrow" w:eastAsiaTheme="minorHAnsi" w:hAnsi="Arial Narrow" w:cs="Arial"/>
          <w:color w:val="231F20"/>
          <w:lang w:eastAsia="en-US"/>
        </w:rPr>
      </w:pPr>
      <w:r w:rsidRPr="00A430C2">
        <w:rPr>
          <w:rFonts w:ascii="Arial Narrow" w:eastAsiaTheme="minorHAnsi" w:hAnsi="Arial Narrow" w:cs="Arial"/>
          <w:color w:val="231F20"/>
          <w:lang w:eastAsia="en-US"/>
        </w:rPr>
        <w:t>V.1. Opatrenia na odvrátenie, zníženie alebo zmiernenie prípadných významných negatívnych vplyvov na životné prostredie vrátane zdravia, ktoré by mohli vyplynúť z realizácie strategického dokumentu.</w:t>
      </w:r>
    </w:p>
    <w:p w:rsidR="00785060" w:rsidRPr="00A430C2" w:rsidRDefault="00785060" w:rsidP="00785060">
      <w:pPr>
        <w:jc w:val="both"/>
        <w:rPr>
          <w:rFonts w:ascii="Arial Narrow" w:hAnsi="Arial Narrow" w:cs="Arial"/>
          <w:b/>
          <w:bCs/>
        </w:rPr>
      </w:pPr>
    </w:p>
    <w:p w:rsidR="00785060" w:rsidRPr="00A430C2" w:rsidRDefault="00785060" w:rsidP="00785060">
      <w:pPr>
        <w:adjustRightInd w:val="0"/>
        <w:jc w:val="both"/>
        <w:rPr>
          <w:rFonts w:ascii="Arial Narrow" w:hAnsi="Arial Narrow" w:cs="Arial"/>
        </w:rPr>
      </w:pPr>
      <w:r w:rsidRPr="00A430C2">
        <w:rPr>
          <w:rFonts w:ascii="Arial Narrow" w:hAnsi="Arial Narrow" w:cs="Arial"/>
        </w:rPr>
        <w:t>Vzhľadom na charakter IROP a jeho orientáciu na opatrenia na skvalitnenie podmienok života obyvateľov, systém opatrení na prevenciu, elimináciu, minimalizáciu a kompenzáciu vplyvov na životné prostredie a zdravie je orientovaný na zabezpečenie optimalizácie realizácie jednotlivých aktivít vo vzťahu k cieľom TUR. Ide predovšetkým o nasledovné opatrenia:</w:t>
      </w:r>
    </w:p>
    <w:p w:rsidR="00785060" w:rsidRPr="00A430C2" w:rsidRDefault="00785060" w:rsidP="00EB4CAB">
      <w:pPr>
        <w:pStyle w:val="Odsekzoznamu"/>
        <w:numPr>
          <w:ilvl w:val="0"/>
          <w:numId w:val="29"/>
        </w:numPr>
        <w:adjustRightInd w:val="0"/>
        <w:jc w:val="both"/>
        <w:rPr>
          <w:rFonts w:ascii="Arial Narrow" w:hAnsi="Arial Narrow" w:cs="Arial"/>
          <w:b/>
          <w:bCs/>
        </w:rPr>
      </w:pPr>
      <w:r w:rsidRPr="00A430C2">
        <w:rPr>
          <w:rFonts w:ascii="Arial Narrow" w:hAnsi="Arial Narrow" w:cs="Arial"/>
        </w:rPr>
        <w:t>zabezpečiť dôslednú realizáciu posudzovania vplyvov na životné prostredie na úrovni jednotlivých činností/projektov v súlade so zákonom č. 24/2006 Z.</w:t>
      </w:r>
      <w:r w:rsidR="005B2A38" w:rsidRPr="00A430C2">
        <w:rPr>
          <w:rFonts w:ascii="Arial Narrow" w:hAnsi="Arial Narrow" w:cs="Arial"/>
        </w:rPr>
        <w:t xml:space="preserve"> </w:t>
      </w:r>
      <w:r w:rsidRPr="00A430C2">
        <w:rPr>
          <w:rFonts w:ascii="Arial Narrow" w:hAnsi="Arial Narrow" w:cs="Arial"/>
        </w:rPr>
        <w:t>z. v znení neskorších predpisov tak, aby bola zabezpečená optimalizácia zvolených riešení a ich lokalizácie, výberu environmentálnych technológií, časovej a vecnej následnosti jednotlivých realizačných krokov ako aj vyváženosť environmentálnych, sociálnych a ekonomických aspektov realizovaných projektov</w:t>
      </w:r>
      <w:r w:rsidR="008D0325" w:rsidRPr="00A430C2">
        <w:rPr>
          <w:rFonts w:ascii="Arial Narrow" w:hAnsi="Arial Narrow" w:cs="Arial"/>
        </w:rPr>
        <w:t>;</w:t>
      </w:r>
    </w:p>
    <w:p w:rsidR="00785060" w:rsidRPr="00A430C2" w:rsidRDefault="00785060" w:rsidP="00EB4CAB">
      <w:pPr>
        <w:numPr>
          <w:ilvl w:val="0"/>
          <w:numId w:val="29"/>
        </w:numPr>
        <w:adjustRightInd w:val="0"/>
        <w:jc w:val="both"/>
        <w:rPr>
          <w:rFonts w:ascii="Arial Narrow" w:hAnsi="Arial Narrow" w:cs="Arial"/>
        </w:rPr>
      </w:pPr>
      <w:r w:rsidRPr="00A430C2">
        <w:rPr>
          <w:rFonts w:ascii="Arial Narrow" w:hAnsi="Arial Narrow" w:cs="Arial"/>
        </w:rPr>
        <w:t>pri rozhodovaní vo výbere projektov dôsledne sledovať aspekt udržateľnosti podporovanej aktivity po skončení spolufinancovaného projektu a vyváženosť krátkodobých a dlhodobých efektov</w:t>
      </w:r>
      <w:r w:rsidR="008D0325" w:rsidRPr="00A430C2">
        <w:rPr>
          <w:rFonts w:ascii="Arial Narrow" w:hAnsi="Arial Narrow" w:cs="Arial"/>
        </w:rPr>
        <w:t>;</w:t>
      </w:r>
    </w:p>
    <w:p w:rsidR="00785060" w:rsidRPr="00A430C2" w:rsidRDefault="00785060" w:rsidP="00EB4CAB">
      <w:pPr>
        <w:numPr>
          <w:ilvl w:val="0"/>
          <w:numId w:val="29"/>
        </w:numPr>
        <w:adjustRightInd w:val="0"/>
        <w:jc w:val="both"/>
        <w:rPr>
          <w:rFonts w:ascii="Arial Narrow" w:hAnsi="Arial Narrow" w:cs="Arial"/>
        </w:rPr>
      </w:pPr>
      <w:r w:rsidRPr="00A430C2">
        <w:rPr>
          <w:rFonts w:ascii="Arial Narrow" w:hAnsi="Arial Narrow" w:cs="Arial"/>
        </w:rPr>
        <w:t xml:space="preserve">pri rozhodovaní vo výbere projektov sledovať vyváženosť lokálnych, regionálnych a nadregionálnych efektov projektov s cieľom preferencie kumulatívnych a synergických efektov </w:t>
      </w:r>
      <w:r w:rsidR="008D0325" w:rsidRPr="00A430C2">
        <w:rPr>
          <w:rFonts w:ascii="Arial Narrow" w:hAnsi="Arial Narrow" w:cs="Arial"/>
        </w:rPr>
        <w:t>na jednotlivých úrovniach;</w:t>
      </w:r>
    </w:p>
    <w:p w:rsidR="00785060" w:rsidRPr="00A430C2" w:rsidRDefault="00785060" w:rsidP="00EB4CAB">
      <w:pPr>
        <w:numPr>
          <w:ilvl w:val="0"/>
          <w:numId w:val="29"/>
        </w:numPr>
        <w:adjustRightInd w:val="0"/>
        <w:jc w:val="both"/>
        <w:rPr>
          <w:rFonts w:ascii="Arial Narrow" w:hAnsi="Arial Narrow" w:cs="Arial"/>
        </w:rPr>
      </w:pPr>
      <w:r w:rsidRPr="00A430C2">
        <w:rPr>
          <w:rFonts w:ascii="Arial Narrow" w:hAnsi="Arial Narrow" w:cs="Arial"/>
        </w:rPr>
        <w:t xml:space="preserve">zabezpečiť </w:t>
      </w:r>
      <w:r w:rsidR="005B2A38" w:rsidRPr="00A430C2">
        <w:rPr>
          <w:rFonts w:ascii="Arial Narrow" w:hAnsi="Arial Narrow" w:cs="Arial"/>
        </w:rPr>
        <w:t>transparentnosť</w:t>
      </w:r>
      <w:r w:rsidRPr="00A430C2">
        <w:rPr>
          <w:rFonts w:ascii="Arial Narrow" w:hAnsi="Arial Narrow" w:cs="Arial"/>
        </w:rPr>
        <w:t xml:space="preserve"> vrátane prístupu k informáciám v celom procese vyhlasovania výziev, výberu a prideľovania prostriedkov ako aj monitoringu a hodnotenia projektov, </w:t>
      </w:r>
      <w:r w:rsidR="008D0325" w:rsidRPr="00A430C2">
        <w:rPr>
          <w:rFonts w:ascii="Arial Narrow" w:hAnsi="Arial Narrow" w:cs="Arial"/>
        </w:rPr>
        <w:t>jednotlivých prioritných osí a p</w:t>
      </w:r>
      <w:r w:rsidRPr="00A430C2">
        <w:rPr>
          <w:rFonts w:ascii="Arial Narrow" w:hAnsi="Arial Narrow" w:cs="Arial"/>
        </w:rPr>
        <w:t>rogramu pri rešpektovaní ochrany hospodárskej súťaže</w:t>
      </w:r>
      <w:r w:rsidR="008D0325" w:rsidRPr="00A430C2">
        <w:rPr>
          <w:rFonts w:ascii="Arial Narrow" w:hAnsi="Arial Narrow" w:cs="Arial"/>
        </w:rPr>
        <w:t>;</w:t>
      </w:r>
    </w:p>
    <w:p w:rsidR="00785060" w:rsidRPr="00A430C2" w:rsidRDefault="00785060" w:rsidP="00EB4CAB">
      <w:pPr>
        <w:numPr>
          <w:ilvl w:val="0"/>
          <w:numId w:val="29"/>
        </w:numPr>
        <w:adjustRightInd w:val="0"/>
        <w:jc w:val="both"/>
        <w:rPr>
          <w:rFonts w:ascii="Arial Narrow" w:hAnsi="Arial Narrow" w:cs="Arial"/>
        </w:rPr>
      </w:pPr>
      <w:r w:rsidRPr="00A430C2">
        <w:rPr>
          <w:rFonts w:ascii="Arial Narrow" w:hAnsi="Arial Narrow" w:cs="Arial"/>
        </w:rPr>
        <w:t>Zefektívniť a zjednodušiť administráciu prípravy a realizácie projektov tak, aby boli prístupné širšiemu okruhu adresátov pomoci z rôznych regiónov, obcí bez zvláštnych požiadaviek na ich finančné, technické a personálne kapacity za súčasného zabezpečenia objektívnosti výberu a dôslednosti kontroly.</w:t>
      </w:r>
    </w:p>
    <w:p w:rsidR="00785060" w:rsidRPr="00A430C2" w:rsidRDefault="00785060" w:rsidP="00785060">
      <w:pPr>
        <w:pStyle w:val="Odsekzoznamu"/>
        <w:adjustRightInd w:val="0"/>
        <w:jc w:val="both"/>
        <w:rPr>
          <w:rFonts w:ascii="Arial Narrow" w:hAnsi="Arial Narrow" w:cs="Arial"/>
          <w:b/>
          <w:bCs/>
        </w:rPr>
      </w:pPr>
    </w:p>
    <w:p w:rsidR="00785060" w:rsidRPr="00A430C2" w:rsidRDefault="00AA2B4F" w:rsidP="000317AB">
      <w:pPr>
        <w:pStyle w:val="Nadpis3"/>
        <w:jc w:val="both"/>
        <w:rPr>
          <w:rFonts w:ascii="Arial Narrow" w:hAnsi="Arial Narrow" w:cs="Arial"/>
        </w:rPr>
      </w:pPr>
      <w:bookmarkStart w:id="46" w:name="_Toc376558503"/>
      <w:r w:rsidRPr="00A430C2">
        <w:rPr>
          <w:rFonts w:ascii="Arial Narrow" w:hAnsi="Arial Narrow" w:cs="Arial"/>
        </w:rPr>
        <w:t>VI.</w:t>
      </w:r>
      <w:bookmarkStart w:id="47" w:name="_Toc376559028"/>
      <w:r w:rsidRPr="00A430C2">
        <w:rPr>
          <w:rFonts w:ascii="Arial Narrow" w:hAnsi="Arial Narrow" w:cs="Arial"/>
        </w:rPr>
        <w:t xml:space="preserve"> Dôvody výberu zvažovaných alternatív zohľadňujúcich ciele a geografický rozmer strategického dokumentu a popis toho, ako bolo vykonané vyhodnotenie vrátane ťažkostí s poskytovaním potrebných informácií, ako napr. technické nedostatky a neurčitosti .</w:t>
      </w:r>
      <w:bookmarkEnd w:id="46"/>
      <w:bookmarkEnd w:id="47"/>
    </w:p>
    <w:p w:rsidR="00785060" w:rsidRPr="00A430C2" w:rsidRDefault="00785060" w:rsidP="00785060">
      <w:pPr>
        <w:rPr>
          <w:rFonts w:ascii="Arial Narrow" w:hAnsi="Arial Narrow" w:cs="Arial"/>
          <w:b/>
          <w:bCs/>
        </w:rPr>
      </w:pPr>
    </w:p>
    <w:p w:rsidR="00785060" w:rsidRPr="00A430C2" w:rsidRDefault="00785060" w:rsidP="00785060">
      <w:pPr>
        <w:pStyle w:val="Zkladntext2"/>
        <w:rPr>
          <w:rFonts w:ascii="Arial Narrow" w:hAnsi="Arial Narrow" w:cs="Arial"/>
          <w:i/>
          <w:iCs/>
        </w:rPr>
      </w:pPr>
      <w:r w:rsidRPr="00A430C2">
        <w:rPr>
          <w:rFonts w:ascii="Arial Narrow" w:hAnsi="Arial Narrow" w:cs="Arial"/>
          <w:i/>
          <w:iCs/>
        </w:rPr>
        <w:t>Vzhľadom na charakter tohto strategického dokumentu ako aj vzhľadom k procesu jeho spracovávan</w:t>
      </w:r>
      <w:r w:rsidR="008D0325" w:rsidRPr="00A430C2">
        <w:rPr>
          <w:rFonts w:ascii="Arial Narrow" w:hAnsi="Arial Narrow" w:cs="Arial"/>
          <w:i/>
          <w:iCs/>
        </w:rPr>
        <w:t>ia na princípe partnerstva, je p</w:t>
      </w:r>
      <w:r w:rsidRPr="00A430C2">
        <w:rPr>
          <w:rFonts w:ascii="Arial Narrow" w:hAnsi="Arial Narrow" w:cs="Arial"/>
          <w:i/>
          <w:iCs/>
        </w:rPr>
        <w:t>rogram spracovaný v jednom variante ako výsledok dohody jednotlivých členov partnerstva pri zapracovaní prevažnej väčšiny vzniknutých pripomienok.</w:t>
      </w:r>
    </w:p>
    <w:p w:rsidR="00785060" w:rsidRPr="00A430C2" w:rsidRDefault="00785060" w:rsidP="00785060">
      <w:pPr>
        <w:pStyle w:val="Normlny1"/>
        <w:spacing w:line="240" w:lineRule="auto"/>
        <w:rPr>
          <w:rFonts w:ascii="Arial Narrow" w:hAnsi="Arial Narrow" w:cs="Arial"/>
          <w:sz w:val="24"/>
          <w:lang w:eastAsia="cs-CZ"/>
        </w:rPr>
      </w:pPr>
    </w:p>
    <w:p w:rsidR="00785060" w:rsidRPr="00A430C2" w:rsidRDefault="00785060" w:rsidP="00785060">
      <w:pPr>
        <w:jc w:val="both"/>
        <w:rPr>
          <w:rFonts w:ascii="Arial Narrow" w:hAnsi="Arial Narrow" w:cs="Arial"/>
        </w:rPr>
      </w:pPr>
      <w:r w:rsidRPr="00A430C2">
        <w:rPr>
          <w:rFonts w:ascii="Arial Narrow" w:hAnsi="Arial Narrow" w:cs="Arial"/>
        </w:rPr>
        <w:t>Je predpoklad, že aj finálna verzia IROP bude predložená v jednom variante so zapracovaním resp. posúdením všetkých pripomienok z procesu SEA.</w:t>
      </w:r>
    </w:p>
    <w:p w:rsidR="00785060" w:rsidRPr="00A430C2" w:rsidRDefault="00785060" w:rsidP="00785060">
      <w:pPr>
        <w:jc w:val="both"/>
        <w:rPr>
          <w:rFonts w:ascii="Arial Narrow" w:hAnsi="Arial Narrow" w:cs="Arial"/>
        </w:rPr>
      </w:pPr>
    </w:p>
    <w:p w:rsidR="00785060" w:rsidRPr="00A430C2" w:rsidRDefault="00785060" w:rsidP="00785060">
      <w:pPr>
        <w:autoSpaceDE w:val="0"/>
        <w:autoSpaceDN w:val="0"/>
        <w:adjustRightInd w:val="0"/>
        <w:jc w:val="both"/>
        <w:rPr>
          <w:rFonts w:ascii="Arial Narrow" w:eastAsia="Calibri" w:hAnsi="Arial Narrow" w:cs="Arial"/>
        </w:rPr>
      </w:pPr>
      <w:r w:rsidRPr="00A430C2">
        <w:rPr>
          <w:rFonts w:ascii="Arial Narrow" w:eastAsia="Calibri" w:hAnsi="Arial Narrow" w:cs="Arial"/>
        </w:rPr>
        <w:t xml:space="preserve">Stratégia IROP vychádza z výsledkov analýzy a prognózy vývoja v jednotlivých oblastiach podporovaných aktivít, identifikovaných kľúčových disparít a potenciálnych faktorov rozvoja. </w:t>
      </w:r>
    </w:p>
    <w:p w:rsidR="00785060" w:rsidRPr="00A430C2" w:rsidRDefault="00785060" w:rsidP="00785060">
      <w:pPr>
        <w:autoSpaceDE w:val="0"/>
        <w:autoSpaceDN w:val="0"/>
        <w:adjustRightInd w:val="0"/>
        <w:jc w:val="both"/>
        <w:rPr>
          <w:rFonts w:ascii="Arial Narrow" w:eastAsia="Calibri" w:hAnsi="Arial Narrow" w:cs="Arial"/>
        </w:rPr>
      </w:pPr>
      <w:r w:rsidRPr="00A430C2">
        <w:rPr>
          <w:rFonts w:ascii="Arial Narrow" w:eastAsia="Calibri" w:hAnsi="Arial Narrow" w:cs="Arial"/>
        </w:rPr>
        <w:t>Prioritné osi zodpovedajú potrebám identifikovaným v analýze a sú or</w:t>
      </w:r>
      <w:r w:rsidR="00E54095" w:rsidRPr="00A430C2">
        <w:rPr>
          <w:rFonts w:ascii="Arial Narrow" w:eastAsia="Calibri" w:hAnsi="Arial Narrow" w:cs="Arial"/>
        </w:rPr>
        <w:t>ientované v súlade so stratégiami</w:t>
      </w:r>
      <w:r w:rsidRPr="00A430C2">
        <w:rPr>
          <w:rFonts w:ascii="Arial Narrow" w:eastAsia="Calibri" w:hAnsi="Arial Narrow" w:cs="Arial"/>
        </w:rPr>
        <w:t xml:space="preserve"> ex-ante kondicionalít na podporu faktorov rozvoja v jednotlivých oblastiach  spoločnosti.</w:t>
      </w:r>
    </w:p>
    <w:p w:rsidR="001438DA" w:rsidRPr="00A430C2" w:rsidRDefault="00785060" w:rsidP="001438DA">
      <w:pPr>
        <w:autoSpaceDE w:val="0"/>
        <w:autoSpaceDN w:val="0"/>
        <w:adjustRightInd w:val="0"/>
        <w:jc w:val="both"/>
        <w:rPr>
          <w:rFonts w:ascii="Arial Narrow" w:eastAsia="Calibri" w:hAnsi="Arial Narrow" w:cs="Arial"/>
        </w:rPr>
      </w:pPr>
      <w:r w:rsidRPr="00A430C2">
        <w:rPr>
          <w:rFonts w:ascii="Arial Narrow" w:eastAsia="Calibri" w:hAnsi="Arial Narrow" w:cs="Arial"/>
        </w:rPr>
        <w:lastRenderedPageBreak/>
        <w:t xml:space="preserve">Výber </w:t>
      </w:r>
      <w:r w:rsidR="00E54095" w:rsidRPr="00A430C2">
        <w:rPr>
          <w:rFonts w:ascii="Arial Narrow" w:eastAsia="Calibri" w:hAnsi="Arial Narrow" w:cs="Arial"/>
        </w:rPr>
        <w:t>aktivít</w:t>
      </w:r>
      <w:r w:rsidRPr="00A430C2">
        <w:rPr>
          <w:rFonts w:ascii="Arial Narrow" w:eastAsia="Calibri" w:hAnsi="Arial Narrow" w:cs="Arial"/>
        </w:rPr>
        <w:t xml:space="preserve"> zohľadňoval aj relevantné tematické ciele podpory. Výber </w:t>
      </w:r>
      <w:r w:rsidR="00E54095" w:rsidRPr="00A430C2">
        <w:rPr>
          <w:rFonts w:ascii="Arial Narrow" w:eastAsia="Calibri" w:hAnsi="Arial Narrow" w:cs="Arial"/>
        </w:rPr>
        <w:t>aktivít</w:t>
      </w:r>
      <w:r w:rsidRPr="00A430C2">
        <w:rPr>
          <w:rFonts w:ascii="Arial Narrow" w:eastAsia="Calibri" w:hAnsi="Arial Narrow" w:cs="Arial"/>
        </w:rPr>
        <w:t xml:space="preserve"> zaradených do IROP je výsledkom pracovnej skupiny pre prípravu programového obdobia 2014 - 2020, ktorá je zložená zo zástupcov relevantných ministerstiev, ekonomických a sociálnych partnerov, VÚC, samosprávy a mimovládnych organizácií.</w:t>
      </w:r>
    </w:p>
    <w:p w:rsidR="001438DA" w:rsidRPr="00A430C2" w:rsidRDefault="001438DA" w:rsidP="001438DA">
      <w:pPr>
        <w:autoSpaceDE w:val="0"/>
        <w:autoSpaceDN w:val="0"/>
        <w:adjustRightInd w:val="0"/>
        <w:jc w:val="both"/>
        <w:rPr>
          <w:rFonts w:ascii="Arial Narrow" w:eastAsia="Calibri" w:hAnsi="Arial Narrow" w:cs="Arial"/>
        </w:rPr>
      </w:pPr>
    </w:p>
    <w:p w:rsidR="001438DA" w:rsidRPr="00A430C2" w:rsidRDefault="001438DA" w:rsidP="001438DA">
      <w:pPr>
        <w:autoSpaceDE w:val="0"/>
        <w:autoSpaceDN w:val="0"/>
        <w:adjustRightInd w:val="0"/>
        <w:jc w:val="both"/>
        <w:rPr>
          <w:rFonts w:ascii="Arial Narrow" w:eastAsia="Calibri" w:hAnsi="Arial Narrow" w:cs="Arial"/>
          <w:i/>
        </w:rPr>
      </w:pPr>
      <w:r w:rsidRPr="00A430C2">
        <w:rPr>
          <w:rFonts w:ascii="Arial Narrow" w:eastAsia="Calibri" w:hAnsi="Arial Narrow" w:cs="Arial"/>
          <w:i/>
        </w:rPr>
        <w:t>Vzhľadom k tomu, že sa jedná o strategický dokument, zahrňujúci celé územie SR, pri hodnotení vplyvov sme sa zaoberali ich pravdepodobnosťou. Strategické úroveň ale so sebou prináša oproti projektovej úrovne vyššiu mieru neurčitosti.</w:t>
      </w:r>
    </w:p>
    <w:p w:rsidR="00785060" w:rsidRPr="00A430C2" w:rsidRDefault="00785060" w:rsidP="00785060">
      <w:pPr>
        <w:rPr>
          <w:rFonts w:ascii="Arial Narrow" w:hAnsi="Arial Narrow" w:cs="Arial"/>
          <w:b/>
          <w:bCs/>
        </w:rPr>
      </w:pPr>
    </w:p>
    <w:p w:rsidR="00785060" w:rsidRPr="00A430C2" w:rsidRDefault="00785060" w:rsidP="00604ED1">
      <w:pPr>
        <w:pStyle w:val="Nadpis3"/>
        <w:numPr>
          <w:ilvl w:val="0"/>
          <w:numId w:val="36"/>
        </w:numPr>
        <w:ind w:left="426" w:hanging="426"/>
        <w:jc w:val="both"/>
        <w:rPr>
          <w:rFonts w:ascii="Arial Narrow" w:hAnsi="Arial Narrow" w:cs="Arial"/>
        </w:rPr>
      </w:pPr>
      <w:bookmarkStart w:id="48" w:name="_Toc376558504"/>
      <w:r w:rsidRPr="00A430C2">
        <w:rPr>
          <w:rFonts w:ascii="Arial Narrow" w:hAnsi="Arial Narrow" w:cs="Arial"/>
        </w:rPr>
        <w:t>Návrh monitorovania environmentálnych vplyvov vrátane vplyvov na zdravie</w:t>
      </w:r>
      <w:bookmarkEnd w:id="48"/>
    </w:p>
    <w:p w:rsidR="00785060" w:rsidRPr="00A430C2" w:rsidRDefault="00785060" w:rsidP="00785060">
      <w:pPr>
        <w:autoSpaceDE w:val="0"/>
        <w:autoSpaceDN w:val="0"/>
        <w:adjustRightInd w:val="0"/>
        <w:jc w:val="both"/>
        <w:rPr>
          <w:rFonts w:ascii="Arial Narrow" w:eastAsia="Calibri" w:hAnsi="Arial Narrow" w:cs="Arial"/>
        </w:rPr>
      </w:pPr>
    </w:p>
    <w:p w:rsidR="00785060" w:rsidRPr="00A430C2" w:rsidRDefault="00785060" w:rsidP="00785060">
      <w:pPr>
        <w:autoSpaceDE w:val="0"/>
        <w:autoSpaceDN w:val="0"/>
        <w:adjustRightInd w:val="0"/>
        <w:jc w:val="both"/>
        <w:rPr>
          <w:rFonts w:ascii="Arial Narrow" w:eastAsia="Calibri" w:hAnsi="Arial Narrow" w:cs="Arial"/>
        </w:rPr>
      </w:pPr>
      <w:r w:rsidRPr="00A430C2">
        <w:rPr>
          <w:rFonts w:ascii="Arial Narrow" w:eastAsia="Calibri" w:hAnsi="Arial Narrow" w:cs="Arial"/>
        </w:rPr>
        <w:t>Monitorovanie plnenia</w:t>
      </w:r>
      <w:r w:rsidR="005B2A38" w:rsidRPr="00A430C2">
        <w:rPr>
          <w:rFonts w:ascii="Arial Narrow" w:eastAsia="Calibri" w:hAnsi="Arial Narrow" w:cs="Arial"/>
        </w:rPr>
        <w:t xml:space="preserve"> </w:t>
      </w:r>
      <w:r w:rsidRPr="00A430C2">
        <w:rPr>
          <w:rFonts w:ascii="Arial Narrow" w:eastAsia="Calibri" w:hAnsi="Arial Narrow" w:cs="Arial"/>
        </w:rPr>
        <w:t xml:space="preserve">IROP bude vykonávané mechanizmami určenými v tomto dokumente. Na monitorovanie bude zriadený </w:t>
      </w:r>
      <w:r w:rsidR="00E54095" w:rsidRPr="00A430C2">
        <w:rPr>
          <w:rFonts w:ascii="Arial Narrow" w:eastAsia="Calibri" w:hAnsi="Arial Narrow" w:cs="Arial"/>
        </w:rPr>
        <w:t xml:space="preserve">na centrálnej úrovni </w:t>
      </w:r>
      <w:r w:rsidRPr="00A430C2">
        <w:rPr>
          <w:rFonts w:ascii="Arial Narrow" w:eastAsia="Calibri" w:hAnsi="Arial Narrow" w:cs="Arial"/>
        </w:rPr>
        <w:t xml:space="preserve">informačný monitorovací systém pre </w:t>
      </w:r>
      <w:r w:rsidR="00E54095" w:rsidRPr="00A430C2">
        <w:rPr>
          <w:rFonts w:ascii="Arial Narrow" w:eastAsia="Calibri" w:hAnsi="Arial Narrow" w:cs="Arial"/>
        </w:rPr>
        <w:t>ESI fondy</w:t>
      </w:r>
      <w:r w:rsidRPr="00A430C2">
        <w:rPr>
          <w:rFonts w:ascii="Arial Narrow" w:eastAsia="Calibri" w:hAnsi="Arial Narrow" w:cs="Arial"/>
        </w:rPr>
        <w:t xml:space="preserve"> (ITMS</w:t>
      </w:r>
      <w:r w:rsidR="00E54095" w:rsidRPr="00A430C2">
        <w:rPr>
          <w:rFonts w:ascii="Arial Narrow" w:eastAsia="Calibri" w:hAnsi="Arial Narrow" w:cs="Arial"/>
        </w:rPr>
        <w:t xml:space="preserve"> II</w:t>
      </w:r>
      <w:r w:rsidRPr="00A430C2">
        <w:rPr>
          <w:rFonts w:ascii="Arial Narrow" w:eastAsia="Calibri" w:hAnsi="Arial Narrow" w:cs="Arial"/>
        </w:rPr>
        <w:t xml:space="preserve">), ktorý slúži na evidenciu, spracovávanie, export a monitorovanie dát o programovaní, projektovom a finančnom riadení, kontrole a audite </w:t>
      </w:r>
      <w:r w:rsidR="00E54095" w:rsidRPr="00A430C2">
        <w:rPr>
          <w:rFonts w:ascii="Arial Narrow" w:eastAsia="Calibri" w:hAnsi="Arial Narrow" w:cs="Arial"/>
        </w:rPr>
        <w:t>ESI fondov</w:t>
      </w:r>
      <w:r w:rsidRPr="00A430C2">
        <w:rPr>
          <w:rFonts w:ascii="Arial Narrow" w:eastAsia="Calibri" w:hAnsi="Arial Narrow" w:cs="Arial"/>
        </w:rPr>
        <w:t>. Na monitorovanie sú v rámci jednotlivých prioritných osí stanovené</w:t>
      </w:r>
      <w:r w:rsidR="00E54095" w:rsidRPr="00A430C2">
        <w:rPr>
          <w:rFonts w:ascii="Arial Narrow" w:eastAsia="Calibri" w:hAnsi="Arial Narrow" w:cs="Arial"/>
        </w:rPr>
        <w:t xml:space="preserve"> </w:t>
      </w:r>
      <w:r w:rsidRPr="00A430C2">
        <w:rPr>
          <w:rFonts w:ascii="Arial Narrow" w:eastAsia="Calibri" w:hAnsi="Arial Narrow" w:cs="Arial"/>
        </w:rPr>
        <w:t>merateľné ukazovatele. Riadiaci orgán IROP zriadi monitorovací výbor najneskôr do 3 mesiacov odo</w:t>
      </w:r>
      <w:r w:rsidR="00E54095" w:rsidRPr="00A430C2">
        <w:rPr>
          <w:rFonts w:ascii="Arial Narrow" w:eastAsia="Calibri" w:hAnsi="Arial Narrow" w:cs="Arial"/>
        </w:rPr>
        <w:t xml:space="preserve"> </w:t>
      </w:r>
      <w:r w:rsidRPr="00A430C2">
        <w:rPr>
          <w:rFonts w:ascii="Arial Narrow" w:eastAsia="Calibri" w:hAnsi="Arial Narrow" w:cs="Arial"/>
        </w:rPr>
        <w:t>dňa oznámenia rozhodnutia EK o schválení operačného programu, v súlade s návrhom všeobecného nariadenia (čl. 4</w:t>
      </w:r>
      <w:r w:rsidR="009C47A0" w:rsidRPr="00A430C2">
        <w:rPr>
          <w:rFonts w:ascii="Arial Narrow" w:eastAsia="Calibri" w:hAnsi="Arial Narrow" w:cs="Arial"/>
        </w:rPr>
        <w:t>7</w:t>
      </w:r>
      <w:r w:rsidRPr="00A430C2">
        <w:rPr>
          <w:rFonts w:ascii="Arial Narrow" w:eastAsia="Calibri" w:hAnsi="Arial Narrow" w:cs="Arial"/>
        </w:rPr>
        <w:t>).</w:t>
      </w:r>
      <w:r w:rsidR="00E54095" w:rsidRPr="00A430C2">
        <w:rPr>
          <w:rFonts w:ascii="Arial Narrow" w:eastAsia="Calibri" w:hAnsi="Arial Narrow" w:cs="Arial"/>
        </w:rPr>
        <w:t xml:space="preserve"> </w:t>
      </w:r>
    </w:p>
    <w:p w:rsidR="00785060" w:rsidRPr="00A430C2" w:rsidRDefault="00785060" w:rsidP="00785060">
      <w:pPr>
        <w:autoSpaceDE w:val="0"/>
        <w:autoSpaceDN w:val="0"/>
        <w:adjustRightInd w:val="0"/>
        <w:jc w:val="both"/>
        <w:rPr>
          <w:rFonts w:ascii="Arial Narrow" w:eastAsia="Calibri" w:hAnsi="Arial Narrow" w:cs="Arial"/>
        </w:rPr>
      </w:pPr>
      <w:r w:rsidRPr="00A430C2">
        <w:rPr>
          <w:rFonts w:ascii="Arial Narrow" w:eastAsia="Calibri" w:hAnsi="Arial Narrow" w:cs="Arial"/>
        </w:rPr>
        <w:t>Hodnotenie vplyvu investičných priorít IROP na životné prostredie sa v SR vykonáva prostredníctvom</w:t>
      </w:r>
    </w:p>
    <w:p w:rsidR="00785060" w:rsidRPr="00A430C2" w:rsidRDefault="00785060" w:rsidP="00785060">
      <w:pPr>
        <w:autoSpaceDE w:val="0"/>
        <w:autoSpaceDN w:val="0"/>
        <w:adjustRightInd w:val="0"/>
        <w:jc w:val="both"/>
        <w:rPr>
          <w:rFonts w:ascii="Arial Narrow" w:eastAsia="Calibri" w:hAnsi="Arial Narrow" w:cs="Arial"/>
        </w:rPr>
      </w:pPr>
      <w:r w:rsidRPr="00A430C2">
        <w:rPr>
          <w:rFonts w:ascii="Arial Narrow" w:eastAsia="Calibri" w:hAnsi="Arial Narrow" w:cs="Arial"/>
        </w:rPr>
        <w:t>vyhodnocovania indikátorov a spracovávania sektorových hodnotiacich správ na úrovni Európskej únie, zastrešovaného aktivitami Európskej Environmentálnej Agentúry (EEA), Organizáciou pre ekonomickú spoluprácu a rozvoj (OECD) a Štatistickým úradom Európskeho spoločenstva (EUROSTAT).</w:t>
      </w:r>
    </w:p>
    <w:p w:rsidR="00785060" w:rsidRPr="00A430C2" w:rsidRDefault="00785060" w:rsidP="00785060">
      <w:pPr>
        <w:autoSpaceDE w:val="0"/>
        <w:autoSpaceDN w:val="0"/>
        <w:adjustRightInd w:val="0"/>
        <w:jc w:val="both"/>
        <w:rPr>
          <w:rFonts w:ascii="Arial Narrow" w:eastAsia="Calibri" w:hAnsi="Arial Narrow" w:cs="Arial"/>
        </w:rPr>
      </w:pPr>
      <w:r w:rsidRPr="00A430C2">
        <w:rPr>
          <w:rFonts w:ascii="Arial Narrow" w:eastAsia="Calibri" w:hAnsi="Arial Narrow" w:cs="Arial"/>
        </w:rPr>
        <w:t>Tento postup navrhujeme aplikovať aj na monitorovanie plnenia environmentálnych cieľov stanovených v rámci posudzovania IROP. Na sledovanie navrhujeme nasledujúce indikátory:</w:t>
      </w:r>
    </w:p>
    <w:p w:rsidR="00785060" w:rsidRPr="00A430C2" w:rsidRDefault="00785060" w:rsidP="00785060">
      <w:pPr>
        <w:autoSpaceDE w:val="0"/>
        <w:autoSpaceDN w:val="0"/>
        <w:adjustRightInd w:val="0"/>
        <w:rPr>
          <w:rFonts w:ascii="Arial Narrow" w:eastAsia="Calibri" w:hAnsi="Arial Narrow" w:cs="Arial"/>
        </w:rPr>
      </w:pPr>
    </w:p>
    <w:p w:rsidR="00785060" w:rsidRPr="00A430C2" w:rsidRDefault="00785060" w:rsidP="00785060">
      <w:pPr>
        <w:autoSpaceDE w:val="0"/>
        <w:autoSpaceDN w:val="0"/>
        <w:adjustRightInd w:val="0"/>
        <w:rPr>
          <w:rFonts w:ascii="Arial Narrow" w:eastAsia="Calibri" w:hAnsi="Arial Narrow" w:cs="Arial"/>
          <w:i/>
        </w:rPr>
      </w:pPr>
      <w:r w:rsidRPr="00A430C2">
        <w:rPr>
          <w:rFonts w:ascii="Arial Narrow" w:eastAsia="Calibri" w:hAnsi="Arial Narrow" w:cs="Arial"/>
          <w:i/>
        </w:rPr>
        <w:t>Prioritná os 1 Bezpečná a ekologická doprava v regiónoch</w:t>
      </w:r>
    </w:p>
    <w:p w:rsidR="00785060" w:rsidRPr="00A430C2" w:rsidRDefault="00785060" w:rsidP="00EB4CAB">
      <w:pPr>
        <w:pStyle w:val="Odsekzoznamu"/>
        <w:numPr>
          <w:ilvl w:val="0"/>
          <w:numId w:val="34"/>
        </w:numPr>
        <w:autoSpaceDE w:val="0"/>
        <w:autoSpaceDN w:val="0"/>
        <w:adjustRightInd w:val="0"/>
        <w:rPr>
          <w:rFonts w:ascii="Arial Narrow" w:eastAsia="Calibri" w:hAnsi="Arial Narrow" w:cs="Arial"/>
          <w:i/>
        </w:rPr>
      </w:pPr>
      <w:r w:rsidRPr="00A430C2">
        <w:rPr>
          <w:rFonts w:ascii="Arial Narrow" w:eastAsia="Calibri" w:hAnsi="Arial Narrow" w:cs="Arial"/>
        </w:rPr>
        <w:t>Dĺžka dopravnej infraštruktúry</w:t>
      </w:r>
    </w:p>
    <w:p w:rsidR="00785060" w:rsidRPr="00A430C2" w:rsidRDefault="00785060" w:rsidP="00EB4CAB">
      <w:pPr>
        <w:pStyle w:val="Odsekzoznamu"/>
        <w:numPr>
          <w:ilvl w:val="0"/>
          <w:numId w:val="34"/>
        </w:numPr>
        <w:autoSpaceDE w:val="0"/>
        <w:autoSpaceDN w:val="0"/>
        <w:adjustRightInd w:val="0"/>
        <w:rPr>
          <w:rFonts w:ascii="Arial Narrow" w:eastAsia="Calibri" w:hAnsi="Arial Narrow" w:cs="Arial"/>
        </w:rPr>
      </w:pPr>
      <w:r w:rsidRPr="00A430C2">
        <w:rPr>
          <w:rFonts w:ascii="Arial Narrow" w:eastAsia="Calibri" w:hAnsi="Arial Narrow" w:cs="Arial"/>
        </w:rPr>
        <w:t>Počet dopravných nehôd a počet usmrtených a zranených osôb v dôsledku dopravnej</w:t>
      </w:r>
    </w:p>
    <w:p w:rsidR="00785060" w:rsidRPr="00A430C2" w:rsidRDefault="00785060" w:rsidP="00785060">
      <w:pPr>
        <w:pStyle w:val="Odsekzoznamu"/>
        <w:autoSpaceDE w:val="0"/>
        <w:autoSpaceDN w:val="0"/>
        <w:adjustRightInd w:val="0"/>
        <w:rPr>
          <w:rFonts w:ascii="Arial Narrow" w:eastAsia="Calibri" w:hAnsi="Arial Narrow" w:cs="Arial"/>
        </w:rPr>
      </w:pPr>
      <w:r w:rsidRPr="00A430C2">
        <w:rPr>
          <w:rFonts w:ascii="Arial Narrow" w:eastAsia="Calibri" w:hAnsi="Arial Narrow" w:cs="Arial"/>
        </w:rPr>
        <w:t>premávky</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Environmentálna efektivita dopravy</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Počet prepravených osôb v osobnej doprave</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Obsaditeľnosť vozidiel v cestnej osobnej verejnej doprave</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Verejná hromadná osobná doprava</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Konečná spotreba energie a palív v sektore dopravy</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Emisie základných znečisťujúcich látok z dopravy</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Emisie skleníkových plynov z dopravy</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Expozícia obyvateľstva hlukom z dopravy</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Zabratie pôdy dopravnou infraštruktúrou</w:t>
      </w:r>
    </w:p>
    <w:p w:rsidR="00785060" w:rsidRPr="00A430C2" w:rsidRDefault="00785060"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Odpady z dopravy</w:t>
      </w:r>
    </w:p>
    <w:p w:rsidR="00785060" w:rsidRPr="00A430C2" w:rsidRDefault="00785060" w:rsidP="00EB4CAB">
      <w:pPr>
        <w:pStyle w:val="Odsekzoznamu"/>
        <w:numPr>
          <w:ilvl w:val="0"/>
          <w:numId w:val="35"/>
        </w:numPr>
        <w:autoSpaceDE w:val="0"/>
        <w:autoSpaceDN w:val="0"/>
        <w:adjustRightInd w:val="0"/>
        <w:jc w:val="both"/>
        <w:rPr>
          <w:rFonts w:ascii="Arial Narrow" w:eastAsia="Calibri" w:hAnsi="Arial Narrow" w:cs="Arial"/>
        </w:rPr>
      </w:pPr>
      <w:r w:rsidRPr="00A430C2">
        <w:rPr>
          <w:rFonts w:ascii="Arial Narrow" w:eastAsia="Calibri" w:hAnsi="Arial Narrow" w:cs="Arial"/>
        </w:rPr>
        <w:t>Podiel dopravy na havarijnom zhoršení vôd</w:t>
      </w:r>
    </w:p>
    <w:p w:rsidR="00785060" w:rsidRPr="00A430C2" w:rsidRDefault="00785060" w:rsidP="00785060">
      <w:pPr>
        <w:autoSpaceDE w:val="0"/>
        <w:autoSpaceDN w:val="0"/>
        <w:adjustRightInd w:val="0"/>
        <w:jc w:val="both"/>
        <w:rPr>
          <w:rFonts w:ascii="Arial Narrow" w:eastAsia="Calibri" w:hAnsi="Arial Narrow" w:cs="Arial"/>
        </w:rPr>
      </w:pPr>
    </w:p>
    <w:p w:rsidR="00785060" w:rsidRPr="00A430C2" w:rsidRDefault="00785060" w:rsidP="00785060">
      <w:pPr>
        <w:autoSpaceDE w:val="0"/>
        <w:autoSpaceDN w:val="0"/>
        <w:adjustRightInd w:val="0"/>
        <w:jc w:val="both"/>
        <w:rPr>
          <w:rFonts w:ascii="Arial Narrow" w:eastAsia="Calibri" w:hAnsi="Arial Narrow" w:cs="Arial"/>
          <w:i/>
        </w:rPr>
      </w:pPr>
      <w:r w:rsidRPr="00A430C2">
        <w:rPr>
          <w:rFonts w:ascii="Arial Narrow" w:eastAsia="Calibri" w:hAnsi="Arial Narrow" w:cs="Arial"/>
          <w:i/>
        </w:rPr>
        <w:t>Prioritná os 2 Ľahší prístup k efektívnym a kvalitnejším službám</w:t>
      </w:r>
    </w:p>
    <w:p w:rsidR="00785060" w:rsidRPr="00A430C2" w:rsidRDefault="00785060" w:rsidP="00EB4CAB">
      <w:pPr>
        <w:pStyle w:val="Odsekzoznamu"/>
        <w:numPr>
          <w:ilvl w:val="0"/>
          <w:numId w:val="31"/>
        </w:numPr>
        <w:autoSpaceDE w:val="0"/>
        <w:autoSpaceDN w:val="0"/>
        <w:adjustRightInd w:val="0"/>
        <w:jc w:val="both"/>
        <w:rPr>
          <w:rFonts w:ascii="Arial Narrow" w:eastAsia="Calibri" w:hAnsi="Arial Narrow" w:cs="Arial"/>
        </w:rPr>
      </w:pPr>
      <w:r w:rsidRPr="00A430C2">
        <w:rPr>
          <w:rFonts w:ascii="Arial Narrow" w:hAnsi="Arial Narrow" w:cs="Arial"/>
          <w:iCs/>
        </w:rPr>
        <w:t>Základné hygienické zariadenia - percento populácie, pre ktoré sú dostupné základné hygienické zariadenia</w:t>
      </w:r>
      <w:r w:rsidRPr="00A430C2">
        <w:rPr>
          <w:rFonts w:ascii="Arial Narrow" w:hAnsi="Arial Narrow" w:cs="Arial"/>
          <w:iCs/>
        </w:rPr>
        <w:tab/>
      </w:r>
      <w:r w:rsidRPr="00A430C2">
        <w:rPr>
          <w:rFonts w:ascii="Arial Narrow" w:hAnsi="Arial Narrow" w:cs="Arial"/>
          <w:iCs/>
        </w:rPr>
        <w:tab/>
      </w:r>
      <w:r w:rsidRPr="00A430C2">
        <w:rPr>
          <w:rFonts w:ascii="Arial Narrow" w:hAnsi="Arial Narrow" w:cs="Arial"/>
          <w:iCs/>
        </w:rPr>
        <w:tab/>
      </w:r>
      <w:r w:rsidRPr="00A430C2">
        <w:rPr>
          <w:rFonts w:ascii="Arial Narrow" w:hAnsi="Arial Narrow" w:cs="Arial"/>
          <w:iCs/>
        </w:rPr>
        <w:tab/>
      </w:r>
    </w:p>
    <w:p w:rsidR="00785060" w:rsidRPr="00A430C2" w:rsidRDefault="00785060" w:rsidP="00EB4CAB">
      <w:pPr>
        <w:pStyle w:val="Odsekzoznamu"/>
        <w:numPr>
          <w:ilvl w:val="0"/>
          <w:numId w:val="30"/>
        </w:numPr>
        <w:jc w:val="both"/>
        <w:rPr>
          <w:rFonts w:ascii="Arial Narrow" w:hAnsi="Arial Narrow" w:cs="Arial"/>
          <w:iCs/>
        </w:rPr>
      </w:pPr>
      <w:r w:rsidRPr="00A430C2">
        <w:rPr>
          <w:rFonts w:ascii="Arial Narrow" w:hAnsi="Arial Narrow" w:cs="Arial"/>
          <w:iCs/>
        </w:rPr>
        <w:t>Prístup k čistej pitnej vode - percento populácie, ktoré je zásobované čistou pitnou vodou vo vlastných domácnostiach, alebo má k takejto vode prístup</w:t>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Cs/>
        </w:rPr>
        <w:t>Dojčenská úmrtnosť</w:t>
      </w:r>
      <w:r w:rsidRPr="00A430C2">
        <w:rPr>
          <w:rFonts w:ascii="Arial Narrow" w:hAnsi="Arial Narrow" w:cs="Arial"/>
          <w:i/>
          <w:iCs/>
        </w:rPr>
        <w:tab/>
      </w:r>
    </w:p>
    <w:p w:rsidR="000317AB" w:rsidRPr="00A430C2" w:rsidRDefault="000317AB" w:rsidP="00785060">
      <w:pPr>
        <w:autoSpaceDE w:val="0"/>
        <w:autoSpaceDN w:val="0"/>
        <w:adjustRightInd w:val="0"/>
        <w:jc w:val="both"/>
        <w:rPr>
          <w:rFonts w:ascii="Arial Narrow" w:eastAsia="Calibri" w:hAnsi="Arial Narrow" w:cs="Arial"/>
          <w:i/>
        </w:rPr>
      </w:pPr>
    </w:p>
    <w:p w:rsidR="00785060" w:rsidRPr="00A430C2" w:rsidRDefault="00785060" w:rsidP="00785060">
      <w:pPr>
        <w:autoSpaceDE w:val="0"/>
        <w:autoSpaceDN w:val="0"/>
        <w:adjustRightInd w:val="0"/>
        <w:jc w:val="both"/>
        <w:rPr>
          <w:rFonts w:ascii="Arial Narrow" w:eastAsia="Calibri" w:hAnsi="Arial Narrow" w:cs="Arial"/>
          <w:i/>
        </w:rPr>
      </w:pPr>
      <w:r w:rsidRPr="00A430C2">
        <w:rPr>
          <w:rFonts w:ascii="Arial Narrow" w:eastAsia="Calibri" w:hAnsi="Arial Narrow" w:cs="Arial"/>
          <w:i/>
        </w:rPr>
        <w:t>Prioritná os 3 Konkurencieschopné a atraktívne regióny</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lastRenderedPageBreak/>
        <w:t>Environmentálne upravený čistý domáci produkt na jedného obyvateľa</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Ročná spotreba energie na jedného obyvateľa</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Podiel priemyselných odvetví intenzívne využívajúcich prírodné zdroje pri vytváraní pridanej hodnoty</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Dokázané rezervy nerastných surovín</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Dokázané rezervy fosílnych palív pre energetiku</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Životnosť dokázaných energetických zásob</w:t>
      </w:r>
      <w:r w:rsidRPr="00A430C2">
        <w:rPr>
          <w:rFonts w:ascii="Arial Narrow" w:hAnsi="Arial Narrow" w:cs="Arial"/>
        </w:rPr>
        <w:tab/>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Merná spotreba materiálov</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Podiel vytvárania pridanej hodnoty v hrubom domácom produkte</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Podiel spotreby obnoviteľných zdrojov energie produktu</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Množstvo dodatočných finančných prostriedkov poskytnutých alebo prijatých od roku 1992 pre trvalo udržateľný rozvoj</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Podiel dovozu environmentálne vhodných základných prostriedkov  HIM na celkovom dovoze základných prostriedkov</w:t>
      </w:r>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 xml:space="preserve">Granty na technickú a vedeckú spoluprácu v oblasti </w:t>
      </w:r>
      <w:proofErr w:type="spellStart"/>
      <w:r w:rsidRPr="00A430C2">
        <w:rPr>
          <w:rFonts w:ascii="Arial Narrow" w:hAnsi="Arial Narrow" w:cs="Arial"/>
        </w:rPr>
        <w:t>environmentu</w:t>
      </w:r>
      <w:proofErr w:type="spellEnd"/>
    </w:p>
    <w:p w:rsidR="00785060" w:rsidRPr="00A430C2" w:rsidRDefault="00785060"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 xml:space="preserve">Celková oficiálna získaná alebo poskytnutá pomoc rozvoju vo sfére </w:t>
      </w:r>
      <w:proofErr w:type="spellStart"/>
      <w:r w:rsidRPr="00A430C2">
        <w:rPr>
          <w:rFonts w:ascii="Arial Narrow" w:hAnsi="Arial Narrow" w:cs="Arial"/>
        </w:rPr>
        <w:t>environmentu</w:t>
      </w:r>
      <w:proofErr w:type="spellEnd"/>
      <w:r w:rsidRPr="00A430C2">
        <w:rPr>
          <w:rFonts w:ascii="Arial Narrow" w:hAnsi="Arial Narrow" w:cs="Arial"/>
        </w:rPr>
        <w:t>, vyjadrená ako percento hrubého domáceho</w:t>
      </w:r>
    </w:p>
    <w:p w:rsidR="00785060" w:rsidRPr="00A430C2" w:rsidRDefault="00785060" w:rsidP="00785060">
      <w:pPr>
        <w:autoSpaceDE w:val="0"/>
        <w:autoSpaceDN w:val="0"/>
        <w:adjustRightInd w:val="0"/>
        <w:jc w:val="both"/>
        <w:rPr>
          <w:rFonts w:ascii="Arial Narrow" w:eastAsia="Calibri" w:hAnsi="Arial Narrow" w:cs="Arial"/>
          <w:i/>
        </w:rPr>
      </w:pPr>
    </w:p>
    <w:p w:rsidR="00785060" w:rsidRPr="00A430C2" w:rsidRDefault="00785060" w:rsidP="00785060">
      <w:pPr>
        <w:autoSpaceDE w:val="0"/>
        <w:autoSpaceDN w:val="0"/>
        <w:adjustRightInd w:val="0"/>
        <w:jc w:val="both"/>
        <w:rPr>
          <w:rFonts w:ascii="Arial Narrow" w:eastAsia="Calibri" w:hAnsi="Arial Narrow" w:cs="Arial"/>
          <w:i/>
        </w:rPr>
      </w:pPr>
      <w:r w:rsidRPr="00A430C2">
        <w:rPr>
          <w:rFonts w:ascii="Arial Narrow" w:eastAsia="Calibri" w:hAnsi="Arial Narrow" w:cs="Arial"/>
          <w:i/>
        </w:rPr>
        <w:t>Prioritná os 4 Zlepšenie kvality života v regiónoch s dôrazom na životné prostredie</w:t>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Ročné odbery podzemnej a povrchovej vody ako percento dostupných vodných zdrojov</w:t>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Spotreba vody v domácnostiach na jedného obyvateľa</w:t>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Zásoby podzemnej vody</w:t>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Zaobchádzanie s odpadovými vodami</w:t>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Miera zmien využívania krajiny</w:t>
      </w:r>
    </w:p>
    <w:p w:rsidR="00785060" w:rsidRPr="00A430C2" w:rsidRDefault="00785060" w:rsidP="00EB4CAB">
      <w:pPr>
        <w:pStyle w:val="Odsekzoznamu"/>
        <w:numPr>
          <w:ilvl w:val="0"/>
          <w:numId w:val="30"/>
        </w:numPr>
        <w:jc w:val="both"/>
        <w:rPr>
          <w:rFonts w:ascii="Arial Narrow" w:hAnsi="Arial Narrow" w:cs="Arial"/>
          <w:i/>
          <w:iCs/>
        </w:rPr>
      </w:pPr>
      <w:proofErr w:type="spellStart"/>
      <w:r w:rsidRPr="00A430C2">
        <w:rPr>
          <w:rFonts w:ascii="Arial Narrow" w:hAnsi="Arial Narrow" w:cs="Arial"/>
          <w:i/>
          <w:iCs/>
        </w:rPr>
        <w:t>Decentralizovanie</w:t>
      </w:r>
      <w:proofErr w:type="spellEnd"/>
      <w:r w:rsidRPr="00A430C2">
        <w:rPr>
          <w:rFonts w:ascii="Arial Narrow" w:hAnsi="Arial Narrow" w:cs="Arial"/>
          <w:i/>
          <w:iCs/>
        </w:rPr>
        <w:t xml:space="preserve"> hospodárenia s prírodnými zdrojmi na miestnu úroveň</w:t>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Hodnota vegetačného indexu</w:t>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Emisie plynov spôsobujúcich skleníkový efekt</w:t>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Emisie oxidu siričitého</w:t>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Emisie oxidov dusíka</w:t>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Spotreba látok poškodzujúcich ozónovú vrstvu</w:t>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Koncentrácia znečisťujúcich látok v urbanizovaných oblastiach</w:t>
      </w:r>
      <w:r w:rsidRPr="00A430C2">
        <w:rPr>
          <w:rFonts w:ascii="Arial Narrow" w:hAnsi="Arial Narrow" w:cs="Arial"/>
          <w:i/>
          <w:iCs/>
        </w:rPr>
        <w:tab/>
        <w:t xml:space="preserve">  </w:t>
      </w:r>
    </w:p>
    <w:p w:rsidR="00785060" w:rsidRPr="00A430C2" w:rsidRDefault="00785060" w:rsidP="00EB4CAB">
      <w:pPr>
        <w:pStyle w:val="Odsekzoznamu"/>
        <w:numPr>
          <w:ilvl w:val="0"/>
          <w:numId w:val="30"/>
        </w:numPr>
        <w:jc w:val="both"/>
        <w:rPr>
          <w:rFonts w:ascii="Arial Narrow" w:hAnsi="Arial Narrow" w:cs="Arial"/>
        </w:rPr>
      </w:pPr>
      <w:r w:rsidRPr="00A430C2">
        <w:rPr>
          <w:rFonts w:ascii="Arial Narrow" w:hAnsi="Arial Narrow" w:cs="Arial"/>
          <w:i/>
          <w:iCs/>
        </w:rPr>
        <w:t>Výdavky na znižovanie znečisťovania ovzdušia</w:t>
      </w:r>
      <w:r w:rsidRPr="00A430C2">
        <w:rPr>
          <w:rFonts w:ascii="Arial Narrow" w:hAnsi="Arial Narrow" w:cs="Arial"/>
          <w:i/>
          <w:iCs/>
        </w:rPr>
        <w:tab/>
      </w:r>
      <w:r w:rsidRPr="00A430C2">
        <w:rPr>
          <w:rFonts w:ascii="Arial Narrow" w:hAnsi="Arial Narrow" w:cs="Arial"/>
        </w:rPr>
        <w:t xml:space="preserve">    </w:t>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Tvorba priemyselných a komunálnych tuhých odpadov</w:t>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Množstvo zneškodneného odpadu na jedného obyvateľa</w:t>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Výdavky na odpadové hospodárstvo</w:t>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Recyklácia a opätovné využívanie odpadov</w:t>
      </w:r>
      <w:r w:rsidRPr="00A430C2">
        <w:rPr>
          <w:rFonts w:ascii="Arial Narrow" w:hAnsi="Arial Narrow" w:cs="Arial"/>
          <w:i/>
          <w:iCs/>
        </w:rPr>
        <w:tab/>
      </w:r>
    </w:p>
    <w:p w:rsidR="00785060" w:rsidRPr="00A430C2" w:rsidRDefault="00785060" w:rsidP="00EB4CAB">
      <w:pPr>
        <w:pStyle w:val="Odsekzoznamu"/>
        <w:numPr>
          <w:ilvl w:val="0"/>
          <w:numId w:val="30"/>
        </w:numPr>
        <w:jc w:val="both"/>
        <w:rPr>
          <w:rFonts w:ascii="Arial Narrow" w:hAnsi="Arial Narrow" w:cs="Arial"/>
          <w:i/>
          <w:iCs/>
        </w:rPr>
      </w:pPr>
      <w:r w:rsidRPr="00A430C2">
        <w:rPr>
          <w:rFonts w:ascii="Arial Narrow" w:hAnsi="Arial Narrow" w:cs="Arial"/>
          <w:i/>
          <w:iCs/>
        </w:rPr>
        <w:t xml:space="preserve">Zneškodňovanie komunálneho odpadu                      </w:t>
      </w:r>
    </w:p>
    <w:p w:rsidR="00785060" w:rsidRPr="00A430C2" w:rsidRDefault="00785060" w:rsidP="00785060">
      <w:pPr>
        <w:ind w:left="360"/>
        <w:jc w:val="both"/>
        <w:rPr>
          <w:rFonts w:ascii="Arial Narrow" w:hAnsi="Arial Narrow" w:cs="Arial"/>
          <w:i/>
          <w:iCs/>
        </w:rPr>
      </w:pP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p>
    <w:p w:rsidR="00785060" w:rsidRPr="00A430C2" w:rsidRDefault="00785060" w:rsidP="00785060">
      <w:pPr>
        <w:autoSpaceDE w:val="0"/>
        <w:autoSpaceDN w:val="0"/>
        <w:adjustRightInd w:val="0"/>
        <w:jc w:val="both"/>
        <w:rPr>
          <w:rFonts w:ascii="Arial Narrow" w:eastAsia="Calibri" w:hAnsi="Arial Narrow" w:cs="Arial"/>
          <w:i/>
        </w:rPr>
      </w:pPr>
      <w:r w:rsidRPr="00A430C2">
        <w:rPr>
          <w:rFonts w:ascii="Arial Narrow" w:eastAsia="Calibri" w:hAnsi="Arial Narrow" w:cs="Arial"/>
          <w:i/>
        </w:rPr>
        <w:t>Prioritná os 5 Miestny rozvoj vedený komunitou</w:t>
      </w:r>
    </w:p>
    <w:p w:rsidR="00785060" w:rsidRPr="00A430C2" w:rsidRDefault="00785060" w:rsidP="00EB4CAB">
      <w:pPr>
        <w:pStyle w:val="Odsekzoznamu"/>
        <w:numPr>
          <w:ilvl w:val="0"/>
          <w:numId w:val="32"/>
        </w:numPr>
        <w:autoSpaceDE w:val="0"/>
        <w:autoSpaceDN w:val="0"/>
        <w:adjustRightInd w:val="0"/>
        <w:jc w:val="both"/>
        <w:rPr>
          <w:rFonts w:ascii="Arial Narrow" w:eastAsia="Calibri" w:hAnsi="Arial Narrow" w:cs="Arial"/>
          <w:i/>
        </w:rPr>
      </w:pPr>
      <w:r w:rsidRPr="00A430C2">
        <w:rPr>
          <w:rFonts w:ascii="Arial Narrow" w:hAnsi="Arial Narrow" w:cs="Arial"/>
        </w:rPr>
        <w:t>Prístup k </w:t>
      </w:r>
      <w:proofErr w:type="spellStart"/>
      <w:r w:rsidRPr="00A430C2">
        <w:rPr>
          <w:rFonts w:ascii="Arial Narrow" w:hAnsi="Arial Narrow" w:cs="Arial"/>
        </w:rPr>
        <w:t>enviro-informáciám</w:t>
      </w:r>
      <w:proofErr w:type="spellEnd"/>
    </w:p>
    <w:p w:rsidR="00785060" w:rsidRPr="00A430C2" w:rsidRDefault="00785060" w:rsidP="00EB4CAB">
      <w:pPr>
        <w:pStyle w:val="Odsekzoznamu"/>
        <w:numPr>
          <w:ilvl w:val="0"/>
          <w:numId w:val="32"/>
        </w:numPr>
        <w:autoSpaceDE w:val="0"/>
        <w:autoSpaceDN w:val="0"/>
        <w:adjustRightInd w:val="0"/>
        <w:jc w:val="both"/>
        <w:rPr>
          <w:rFonts w:ascii="Arial Narrow" w:eastAsia="Calibri" w:hAnsi="Arial Narrow" w:cs="Arial"/>
          <w:i/>
        </w:rPr>
      </w:pPr>
      <w:r w:rsidRPr="00A430C2">
        <w:rPr>
          <w:rFonts w:ascii="Arial Narrow" w:hAnsi="Arial Narrow" w:cs="Arial"/>
        </w:rPr>
        <w:t xml:space="preserve">Príspevok mimovládnych organizácií trvalo udržateľného rozvoja  </w:t>
      </w:r>
    </w:p>
    <w:p w:rsidR="00785060" w:rsidRPr="00A430C2" w:rsidRDefault="00785060" w:rsidP="00EB4CAB">
      <w:pPr>
        <w:pStyle w:val="Odsekzoznamu"/>
        <w:numPr>
          <w:ilvl w:val="0"/>
          <w:numId w:val="32"/>
        </w:numPr>
        <w:autoSpaceDE w:val="0"/>
        <w:autoSpaceDN w:val="0"/>
        <w:adjustRightInd w:val="0"/>
        <w:jc w:val="both"/>
        <w:rPr>
          <w:rFonts w:ascii="Arial Narrow" w:eastAsia="Calibri" w:hAnsi="Arial Narrow" w:cs="Arial"/>
          <w:i/>
        </w:rPr>
      </w:pPr>
      <w:r w:rsidRPr="00A430C2">
        <w:rPr>
          <w:rFonts w:ascii="Arial Narrow" w:hAnsi="Arial Narrow" w:cs="Arial"/>
        </w:rPr>
        <w:t>Inštitucionálne zabezpečenie ochrany prírody</w:t>
      </w:r>
    </w:p>
    <w:p w:rsidR="00785060" w:rsidRPr="00A430C2" w:rsidRDefault="00785060" w:rsidP="00785060">
      <w:pPr>
        <w:autoSpaceDE w:val="0"/>
        <w:autoSpaceDN w:val="0"/>
        <w:adjustRightInd w:val="0"/>
        <w:jc w:val="both"/>
        <w:rPr>
          <w:rFonts w:ascii="Arial Narrow" w:eastAsia="Calibri" w:hAnsi="Arial Narrow" w:cs="Arial"/>
          <w:i/>
        </w:rPr>
      </w:pPr>
    </w:p>
    <w:p w:rsidR="00785060" w:rsidRPr="00A430C2" w:rsidRDefault="00785060" w:rsidP="000317AB">
      <w:pPr>
        <w:pStyle w:val="Nadpis3"/>
        <w:numPr>
          <w:ilvl w:val="0"/>
          <w:numId w:val="36"/>
        </w:numPr>
        <w:ind w:left="0" w:firstLine="0"/>
        <w:jc w:val="both"/>
        <w:rPr>
          <w:rFonts w:ascii="Arial Narrow" w:hAnsi="Arial Narrow" w:cs="Arial"/>
        </w:rPr>
      </w:pPr>
      <w:bookmarkStart w:id="49" w:name="_Toc376558505"/>
      <w:r w:rsidRPr="00A430C2">
        <w:rPr>
          <w:rFonts w:ascii="Arial Narrow" w:hAnsi="Arial Narrow" w:cs="Arial"/>
        </w:rPr>
        <w:t>Pravdepodobne významné cezhraničné environmentálne vplyvy vrátane vplyvov na zdravie</w:t>
      </w:r>
      <w:bookmarkEnd w:id="49"/>
    </w:p>
    <w:p w:rsidR="00785060" w:rsidRPr="00A430C2" w:rsidRDefault="00785060" w:rsidP="00785060">
      <w:pPr>
        <w:rPr>
          <w:rFonts w:ascii="Arial Narrow" w:hAnsi="Arial Narrow" w:cs="Arial"/>
          <w:b/>
          <w:bCs/>
        </w:rPr>
      </w:pPr>
    </w:p>
    <w:p w:rsidR="00785060" w:rsidRPr="00A430C2" w:rsidRDefault="00785060" w:rsidP="00785060">
      <w:pPr>
        <w:spacing w:after="60"/>
        <w:jc w:val="both"/>
        <w:rPr>
          <w:rFonts w:ascii="Arial Narrow" w:hAnsi="Arial Narrow" w:cs="Arial"/>
        </w:rPr>
      </w:pPr>
      <w:r w:rsidRPr="00A430C2">
        <w:rPr>
          <w:rFonts w:ascii="Arial Narrow" w:hAnsi="Arial Narrow" w:cs="Arial"/>
        </w:rPr>
        <w:t xml:space="preserve">Z vyššie uvedeného hodnotenia vplyvov IROP vyplynul najmä pozitívny environmentálny prínos po celkovej implementácii. Preto vzhľadom na jednotlivé prioritné osi, je predpoklad, že realizáciou týchto </w:t>
      </w:r>
      <w:r w:rsidRPr="00A430C2">
        <w:rPr>
          <w:rFonts w:ascii="Arial Narrow" w:hAnsi="Arial Narrow" w:cs="Arial"/>
        </w:rPr>
        <w:lastRenderedPageBreak/>
        <w:t>opatrení dôjde vo viacerých zložkách životného prostredia k</w:t>
      </w:r>
      <w:r w:rsidRPr="00A430C2">
        <w:rPr>
          <w:rFonts w:ascii="Arial Narrow" w:hAnsi="Arial Narrow" w:cs="Arial"/>
          <w:b/>
          <w:bCs/>
          <w:i/>
          <w:iCs/>
        </w:rPr>
        <w:t xml:space="preserve"> zlepšeniu životného prostredia nielen v susedných ale aj v iných okolitých štátoch. </w:t>
      </w:r>
      <w:r w:rsidRPr="00A430C2">
        <w:rPr>
          <w:rFonts w:ascii="Arial Narrow" w:hAnsi="Arial Narrow" w:cs="Arial"/>
        </w:rPr>
        <w:t>Okrajovo však môžu byť susedné štáty ako Česká republika, Rakúsko, Maďarsko, Ukrajina, Poľsko ovplyvnené rekonštrukciou regionálnych komunikácií.</w:t>
      </w:r>
    </w:p>
    <w:p w:rsidR="00785060" w:rsidRPr="00A430C2" w:rsidRDefault="00785060" w:rsidP="00785060">
      <w:pPr>
        <w:autoSpaceDE w:val="0"/>
        <w:autoSpaceDN w:val="0"/>
        <w:adjustRightInd w:val="0"/>
        <w:jc w:val="both"/>
        <w:rPr>
          <w:rFonts w:ascii="Arial Narrow" w:eastAsia="Calibri" w:hAnsi="Arial Narrow" w:cs="Arial"/>
        </w:rPr>
      </w:pPr>
      <w:r w:rsidRPr="00A430C2">
        <w:rPr>
          <w:rFonts w:ascii="Arial Narrow" w:eastAsia="Calibri" w:hAnsi="Arial Narrow" w:cs="Arial"/>
        </w:rPr>
        <w:t>Súčasťou IROP sú aj environmentálne prijateľné líniové projekty, ktoré majú svoju cezhraničnú dimenziu. Priame vplyvy na životné prostredie presahujúce štátne hranice sa predpokladajú</w:t>
      </w:r>
      <w:r w:rsidR="00E54095" w:rsidRPr="00A430C2">
        <w:rPr>
          <w:rFonts w:ascii="Arial Narrow" w:eastAsia="Calibri" w:hAnsi="Arial Narrow" w:cs="Arial"/>
        </w:rPr>
        <w:t xml:space="preserve"> </w:t>
      </w:r>
      <w:r w:rsidRPr="00A430C2">
        <w:rPr>
          <w:rFonts w:ascii="Arial Narrow" w:eastAsia="Calibri" w:hAnsi="Arial Narrow" w:cs="Arial"/>
        </w:rPr>
        <w:t xml:space="preserve">v lokalitách, kde sa dopravná infraštruktúra pripája na infraštruktúru susediacich krajín. Vzhľadom k tomu, že sa jedná o environmentálne priaznivé, </w:t>
      </w:r>
      <w:proofErr w:type="spellStart"/>
      <w:r w:rsidRPr="00A430C2">
        <w:rPr>
          <w:rFonts w:ascii="Arial Narrow" w:eastAsia="Calibri" w:hAnsi="Arial Narrow" w:cs="Arial"/>
        </w:rPr>
        <w:t>nízkohlukové</w:t>
      </w:r>
      <w:proofErr w:type="spellEnd"/>
      <w:r w:rsidRPr="00A430C2">
        <w:rPr>
          <w:rFonts w:ascii="Arial Narrow" w:eastAsia="Calibri" w:hAnsi="Arial Narrow" w:cs="Arial"/>
        </w:rPr>
        <w:t xml:space="preserve"> a </w:t>
      </w:r>
      <w:proofErr w:type="spellStart"/>
      <w:r w:rsidRPr="00A430C2">
        <w:rPr>
          <w:rFonts w:ascii="Arial Narrow" w:eastAsia="Calibri" w:hAnsi="Arial Narrow" w:cs="Arial"/>
        </w:rPr>
        <w:t>nízkouhlíkové</w:t>
      </w:r>
      <w:proofErr w:type="spellEnd"/>
      <w:r w:rsidRPr="00A430C2">
        <w:rPr>
          <w:rFonts w:ascii="Arial Narrow" w:eastAsia="Calibri" w:hAnsi="Arial Narrow" w:cs="Arial"/>
        </w:rPr>
        <w:t xml:space="preserve"> dopravné systémy v záujme miestnej mobility, nepredpokladá sa zvýšená tvorba emisií </w:t>
      </w:r>
      <w:r w:rsidR="005B2A38" w:rsidRPr="00A430C2">
        <w:rPr>
          <w:rFonts w:ascii="Arial Narrow" w:eastAsia="Calibri" w:hAnsi="Arial Narrow" w:cs="Arial"/>
        </w:rPr>
        <w:t xml:space="preserve">a hluku, je však predpoklad </w:t>
      </w:r>
      <w:proofErr w:type="spellStart"/>
      <w:r w:rsidR="005B2A38" w:rsidRPr="00A430C2">
        <w:rPr>
          <w:rFonts w:ascii="Arial Narrow" w:eastAsia="Calibri" w:hAnsi="Arial Narrow" w:cs="Arial"/>
        </w:rPr>
        <w:t>bari</w:t>
      </w:r>
      <w:r w:rsidRPr="00A430C2">
        <w:rPr>
          <w:rFonts w:ascii="Arial Narrow" w:eastAsia="Calibri" w:hAnsi="Arial Narrow" w:cs="Arial"/>
        </w:rPr>
        <w:t>érového</w:t>
      </w:r>
      <w:proofErr w:type="spellEnd"/>
      <w:r w:rsidRPr="00A430C2">
        <w:rPr>
          <w:rFonts w:ascii="Arial Narrow" w:eastAsia="Calibri" w:hAnsi="Arial Narrow" w:cs="Arial"/>
        </w:rPr>
        <w:t xml:space="preserve"> efektu.</w:t>
      </w:r>
    </w:p>
    <w:p w:rsidR="00785060" w:rsidRPr="00A430C2" w:rsidRDefault="00785060" w:rsidP="00785060">
      <w:pPr>
        <w:autoSpaceDE w:val="0"/>
        <w:autoSpaceDN w:val="0"/>
        <w:adjustRightInd w:val="0"/>
        <w:jc w:val="both"/>
        <w:rPr>
          <w:rFonts w:ascii="Arial Narrow" w:hAnsi="Arial Narrow" w:cs="Arial"/>
        </w:rPr>
      </w:pPr>
      <w:r w:rsidRPr="00A430C2">
        <w:rPr>
          <w:rFonts w:ascii="Arial Narrow" w:eastAsia="Calibri" w:hAnsi="Arial Narrow" w:cs="Arial"/>
        </w:rPr>
        <w:t>Výskyt potenciálnych cezhraničných vplyvov bude presnejšie identifikovaný na úrovni jednotlivých projektov.</w:t>
      </w:r>
    </w:p>
    <w:p w:rsidR="00785060" w:rsidRPr="00A430C2" w:rsidRDefault="00785060" w:rsidP="000317AB">
      <w:pPr>
        <w:pStyle w:val="Nadpis3"/>
        <w:numPr>
          <w:ilvl w:val="0"/>
          <w:numId w:val="36"/>
        </w:numPr>
        <w:ind w:left="0" w:firstLine="0"/>
        <w:jc w:val="both"/>
        <w:rPr>
          <w:rFonts w:ascii="Arial Narrow" w:hAnsi="Arial Narrow" w:cs="Arial"/>
        </w:rPr>
      </w:pPr>
      <w:bookmarkStart w:id="50" w:name="_Toc376558506"/>
      <w:r w:rsidRPr="00A430C2">
        <w:rPr>
          <w:rFonts w:ascii="Arial Narrow" w:hAnsi="Arial Narrow" w:cs="Arial"/>
        </w:rPr>
        <w:t>Netechnické zhrnutie poskytovaných informácií</w:t>
      </w:r>
      <w:bookmarkEnd w:id="50"/>
    </w:p>
    <w:p w:rsidR="00C73E3C" w:rsidRPr="00A430C2" w:rsidRDefault="00C73E3C" w:rsidP="00C73E3C">
      <w:pPr>
        <w:rPr>
          <w:rFonts w:ascii="Arial Narrow" w:hAnsi="Arial Narrow" w:cs="Arial"/>
        </w:rPr>
      </w:pPr>
    </w:p>
    <w:p w:rsidR="00C73E3C" w:rsidRPr="00A430C2" w:rsidRDefault="00C73E3C" w:rsidP="00C73E3C">
      <w:pPr>
        <w:jc w:val="both"/>
        <w:rPr>
          <w:rFonts w:ascii="Arial Narrow" w:hAnsi="Arial Narrow" w:cs="Arial"/>
          <w:color w:val="000000"/>
        </w:rPr>
      </w:pPr>
      <w:r w:rsidRPr="00A430C2">
        <w:rPr>
          <w:rFonts w:ascii="Arial Narrow" w:hAnsi="Arial Narrow" w:cs="Arial"/>
        </w:rPr>
        <w:t xml:space="preserve">IROP predstavuje strednodobý strategický dokument určujúci základné rámce a prioritné oblasti pre regionálny rozvoj SR v ďalšom programovom období 2014-2020. V súvislosti s financovaním aktivít z prostriedkov štátneho rozpočtu a Európskeho fondu regionálneho rozvoja, IROP definuje prostredníctvom prioritných osí a investičných aktivít </w:t>
      </w:r>
      <w:r w:rsidRPr="00A430C2">
        <w:rPr>
          <w:rFonts w:ascii="Arial Narrow" w:hAnsi="Arial Narrow" w:cs="Arial"/>
          <w:color w:val="000000"/>
        </w:rPr>
        <w:t>strategický prístup štátu k podpore regionálneho rozvoja pri rešpektovaní princípov trvalo udržateľného rozvoja.</w:t>
      </w:r>
    </w:p>
    <w:p w:rsidR="00C73E3C" w:rsidRPr="00A430C2" w:rsidRDefault="00C73E3C" w:rsidP="00C73E3C">
      <w:pPr>
        <w:jc w:val="both"/>
        <w:rPr>
          <w:rFonts w:ascii="Arial Narrow" w:hAnsi="Arial Narrow" w:cs="Arial"/>
          <w:color w:val="000000"/>
        </w:rPr>
      </w:pPr>
    </w:p>
    <w:p w:rsidR="00C73E3C" w:rsidRPr="00A430C2" w:rsidRDefault="00C73E3C" w:rsidP="00C73E3C">
      <w:pPr>
        <w:jc w:val="both"/>
        <w:rPr>
          <w:rFonts w:ascii="Arial Narrow" w:hAnsi="Arial Narrow" w:cs="Arial"/>
          <w:color w:val="000000"/>
        </w:rPr>
      </w:pPr>
      <w:r w:rsidRPr="00A430C2">
        <w:rPr>
          <w:rFonts w:ascii="Arial Narrow" w:hAnsi="Arial Narrow" w:cs="Arial"/>
          <w:color w:val="000000"/>
        </w:rPr>
        <w:t>Stratégia podpory IROP zohľadňuje Stratégiu na zabezpečenie inteligentného, udržateľného a </w:t>
      </w:r>
      <w:proofErr w:type="spellStart"/>
      <w:r w:rsidRPr="00A430C2">
        <w:rPr>
          <w:rFonts w:ascii="Arial Narrow" w:hAnsi="Arial Narrow" w:cs="Arial"/>
          <w:color w:val="000000"/>
        </w:rPr>
        <w:t>inkluzívneho</w:t>
      </w:r>
      <w:proofErr w:type="spellEnd"/>
      <w:r w:rsidRPr="00A430C2">
        <w:rPr>
          <w:rFonts w:ascii="Arial Narrow" w:hAnsi="Arial Narrow" w:cs="Arial"/>
          <w:color w:val="000000"/>
        </w:rPr>
        <w:t xml:space="preserve"> rastu. Prispieva k plneniu jej priorít a reflektuje nasledovné potreby a výzvy:</w:t>
      </w:r>
    </w:p>
    <w:p w:rsidR="00C73E3C" w:rsidRPr="00A430C2" w:rsidRDefault="00C73E3C" w:rsidP="00C73E3C">
      <w:pPr>
        <w:pStyle w:val="Odsekzoznamu"/>
        <w:numPr>
          <w:ilvl w:val="0"/>
          <w:numId w:val="3"/>
        </w:numPr>
        <w:jc w:val="both"/>
        <w:rPr>
          <w:rFonts w:ascii="Arial Narrow" w:hAnsi="Arial Narrow" w:cs="Arial"/>
          <w:color w:val="000000"/>
        </w:rPr>
      </w:pPr>
      <w:r w:rsidRPr="00A430C2">
        <w:rPr>
          <w:rFonts w:ascii="Arial Narrow" w:hAnsi="Arial Narrow" w:cs="Arial"/>
          <w:color w:val="000000"/>
        </w:rPr>
        <w:t>Rozvoj vybraných oblastí/komponentov podmieňujúcich kvalitu života a konkurencieschopnosť v danom území;</w:t>
      </w:r>
    </w:p>
    <w:p w:rsidR="00C73E3C" w:rsidRPr="00A430C2" w:rsidRDefault="00C73E3C" w:rsidP="00C73E3C">
      <w:pPr>
        <w:pStyle w:val="Odsekzoznamu"/>
        <w:numPr>
          <w:ilvl w:val="0"/>
          <w:numId w:val="3"/>
        </w:numPr>
        <w:jc w:val="both"/>
        <w:rPr>
          <w:rFonts w:ascii="Arial Narrow" w:hAnsi="Arial Narrow" w:cs="Arial"/>
          <w:color w:val="000000"/>
        </w:rPr>
      </w:pPr>
      <w:r w:rsidRPr="00A430C2">
        <w:rPr>
          <w:rFonts w:ascii="Arial Narrow" w:hAnsi="Arial Narrow" w:cs="Arial"/>
          <w:color w:val="000000"/>
        </w:rPr>
        <w:t>- rozvíjanie/posilňovanie hospodárskej, sociálnej a územnej súdržnosti na regionálnej a subregionálnej úrovni ako predpokladu eliminácie prehlbovania medzi a vnútroregionálnych rozdielov;</w:t>
      </w:r>
    </w:p>
    <w:p w:rsidR="00C73E3C" w:rsidRPr="00A430C2" w:rsidRDefault="00C73E3C" w:rsidP="00C73E3C">
      <w:pPr>
        <w:ind w:left="360"/>
        <w:jc w:val="both"/>
        <w:rPr>
          <w:rFonts w:ascii="Arial Narrow" w:hAnsi="Arial Narrow" w:cs="Arial"/>
          <w:color w:val="000000"/>
        </w:rPr>
      </w:pPr>
      <w:r w:rsidRPr="00A430C2">
        <w:rPr>
          <w:rFonts w:ascii="Arial Narrow" w:hAnsi="Arial Narrow" w:cs="Arial"/>
          <w:color w:val="000000"/>
        </w:rPr>
        <w:t>prostredníctvom zabezpečenia</w:t>
      </w:r>
    </w:p>
    <w:p w:rsidR="00C73E3C" w:rsidRPr="00A430C2" w:rsidRDefault="00C73E3C" w:rsidP="00C73E3C">
      <w:pPr>
        <w:pStyle w:val="Odsekzoznamu"/>
        <w:numPr>
          <w:ilvl w:val="0"/>
          <w:numId w:val="3"/>
        </w:numPr>
        <w:jc w:val="both"/>
        <w:rPr>
          <w:rFonts w:ascii="Arial Narrow" w:hAnsi="Arial Narrow" w:cs="Arial"/>
          <w:color w:val="000000"/>
        </w:rPr>
      </w:pPr>
      <w:r w:rsidRPr="00A430C2">
        <w:rPr>
          <w:rFonts w:ascii="Arial Narrow" w:hAnsi="Arial Narrow" w:cs="Arial"/>
          <w:color w:val="000000"/>
        </w:rPr>
        <w:t>Efektívneho a udržateľného poskytovania verejných služieb, ktoré sú zabezpečované z miestnej a regionálnej úrovne;</w:t>
      </w:r>
    </w:p>
    <w:p w:rsidR="00C73E3C" w:rsidRPr="00A430C2" w:rsidRDefault="00C73E3C" w:rsidP="00C73E3C">
      <w:pPr>
        <w:pStyle w:val="Odsekzoznamu"/>
        <w:numPr>
          <w:ilvl w:val="0"/>
          <w:numId w:val="3"/>
        </w:numPr>
        <w:jc w:val="both"/>
        <w:rPr>
          <w:rFonts w:ascii="Arial Narrow" w:hAnsi="Arial Narrow" w:cs="Arial"/>
          <w:color w:val="000000"/>
        </w:rPr>
      </w:pPr>
      <w:r w:rsidRPr="00A430C2">
        <w:rPr>
          <w:rFonts w:ascii="Arial Narrow" w:hAnsi="Arial Narrow" w:cs="Arial"/>
          <w:color w:val="000000"/>
        </w:rPr>
        <w:t>- efektívneho využitia vnútorných zdrojov regiónov s cieľom zvyšovania konkurencieschopnosti a kvality života obyvateľov v mestách a na vidieku ako podmienky udržateľného rastu a vyváženého územného rozvoja.</w:t>
      </w:r>
    </w:p>
    <w:p w:rsidR="00C73E3C" w:rsidRPr="00A430C2" w:rsidRDefault="00C73E3C" w:rsidP="000317AB">
      <w:pPr>
        <w:jc w:val="both"/>
        <w:rPr>
          <w:rFonts w:ascii="Arial Narrow" w:hAnsi="Arial Narrow" w:cs="Arial"/>
          <w:color w:val="000000"/>
        </w:rPr>
      </w:pPr>
    </w:p>
    <w:p w:rsidR="00C73E3C" w:rsidRPr="00A430C2" w:rsidRDefault="00C73E3C" w:rsidP="00C73E3C">
      <w:pPr>
        <w:jc w:val="both"/>
        <w:rPr>
          <w:rFonts w:ascii="Arial Narrow" w:hAnsi="Arial Narrow" w:cs="Arial"/>
        </w:rPr>
      </w:pPr>
      <w:r w:rsidRPr="00A430C2">
        <w:rPr>
          <w:rFonts w:ascii="Arial Narrow" w:hAnsi="Arial Narrow" w:cs="Arial"/>
        </w:rPr>
        <w:t>IROP prispieva k územnému rozvoju a územnej súdržnosti regiónov v zmysle nasledovných priorít a zásad:</w:t>
      </w:r>
    </w:p>
    <w:p w:rsidR="00C73E3C" w:rsidRPr="00A430C2" w:rsidRDefault="00C73E3C" w:rsidP="00C73E3C">
      <w:pPr>
        <w:pStyle w:val="Odsekzoznamu"/>
        <w:numPr>
          <w:ilvl w:val="0"/>
          <w:numId w:val="1"/>
        </w:numPr>
        <w:ind w:left="0" w:firstLine="0"/>
        <w:jc w:val="both"/>
        <w:rPr>
          <w:rFonts w:ascii="Arial Narrow" w:hAnsi="Arial Narrow" w:cs="Arial"/>
        </w:rPr>
      </w:pPr>
      <w:r w:rsidRPr="00A430C2">
        <w:rPr>
          <w:rFonts w:ascii="Arial Narrow" w:hAnsi="Arial Narrow" w:cs="Arial"/>
        </w:rPr>
        <w:t>podpora územne a vecne vhodne zvolených investícií ako  podpora polycentrického a vyváženého územného rozvoja založeného na podpore pólov rastu ako motorov rozvoja v koexistencii so svojím funkčným zázemím;</w:t>
      </w:r>
    </w:p>
    <w:p w:rsidR="00C73E3C" w:rsidRPr="00A430C2" w:rsidRDefault="00C73E3C" w:rsidP="00C73E3C">
      <w:pPr>
        <w:pStyle w:val="Odsekzoznamu"/>
        <w:numPr>
          <w:ilvl w:val="0"/>
          <w:numId w:val="1"/>
        </w:numPr>
        <w:ind w:left="0" w:firstLine="0"/>
        <w:jc w:val="both"/>
        <w:rPr>
          <w:rFonts w:ascii="Arial Narrow" w:hAnsi="Arial Narrow" w:cs="Arial"/>
        </w:rPr>
      </w:pPr>
      <w:r w:rsidRPr="00A430C2">
        <w:rPr>
          <w:rFonts w:ascii="Arial Narrow" w:hAnsi="Arial Narrow" w:cs="Arial"/>
        </w:rPr>
        <w:t xml:space="preserve">podpora integrovaného rozvoja v mestách a na vidieku; </w:t>
      </w:r>
    </w:p>
    <w:p w:rsidR="00C73E3C" w:rsidRPr="00A430C2" w:rsidRDefault="00C73E3C" w:rsidP="00C73E3C">
      <w:pPr>
        <w:pStyle w:val="Odsekzoznamu"/>
        <w:numPr>
          <w:ilvl w:val="0"/>
          <w:numId w:val="1"/>
        </w:numPr>
        <w:ind w:left="0" w:firstLine="0"/>
        <w:jc w:val="both"/>
        <w:rPr>
          <w:rFonts w:ascii="Arial Narrow" w:hAnsi="Arial Narrow" w:cs="Arial"/>
        </w:rPr>
      </w:pPr>
      <w:r w:rsidRPr="00A430C2">
        <w:rPr>
          <w:rFonts w:ascii="Arial Narrow" w:hAnsi="Arial Narrow" w:cs="Arial"/>
        </w:rPr>
        <w:t>zlepšenie územného prepojenia pre jednotlivcov, komunity a podniky.</w:t>
      </w:r>
    </w:p>
    <w:p w:rsidR="00C73E3C" w:rsidRPr="00A430C2" w:rsidRDefault="00C73E3C" w:rsidP="00C73E3C">
      <w:pPr>
        <w:jc w:val="both"/>
        <w:rPr>
          <w:rFonts w:ascii="Arial Narrow" w:hAnsi="Arial Narrow" w:cs="Arial"/>
          <w:color w:val="000000"/>
        </w:rPr>
      </w:pPr>
      <w:r w:rsidRPr="00A430C2">
        <w:rPr>
          <w:rFonts w:ascii="Arial Narrow" w:hAnsi="Arial Narrow" w:cs="Arial"/>
          <w:color w:val="000000"/>
        </w:rPr>
        <w:t>Pri formovaní stratégie IROP sa zohľadňovala okrem sektorovej identifikácie potrieb a výziev (podľa jednotlivých odvetví napr. environmentálne, sociálne, ekonomické a pod)., ktoré sa majú riešiť, aj úloha hlavných aktérov ako nositeľov a realizátorov činností v daných oblastiach na regionálnej a miestnej úrovni (napr. územná miestna a regionálna samospráva, podnikateľský sektor a pod.). Originálna pôsobnosť územnej a regionálnej samosprávy ovplyvňuje regionálny a miestny rozvoj vo svojom záujmovom území v súlade s legislatívou vykonáva zákonom stanovené kľúčové kompetencie v mnohých oblastiach. IROP je teda možné považovať za nástroj podpory opatrení, ktoré sú realizované z miestnej a regionálnej úrovne, t.j. predovšetkým verejných služieb zo strany obcí, miest a vyšších územných celkov.</w:t>
      </w:r>
    </w:p>
    <w:p w:rsidR="00C73E3C" w:rsidRPr="00A430C2" w:rsidRDefault="00C73E3C" w:rsidP="00C73E3C">
      <w:pPr>
        <w:jc w:val="both"/>
        <w:rPr>
          <w:rFonts w:ascii="Arial Narrow" w:hAnsi="Arial Narrow" w:cs="Arial"/>
          <w:color w:val="000000"/>
        </w:rPr>
      </w:pPr>
    </w:p>
    <w:p w:rsidR="00C73E3C" w:rsidRPr="00A430C2" w:rsidRDefault="00C73E3C" w:rsidP="00C73E3C">
      <w:pPr>
        <w:pStyle w:val="Zkladntext0"/>
        <w:spacing w:line="240" w:lineRule="auto"/>
        <w:rPr>
          <w:rFonts w:ascii="Arial Narrow" w:hAnsi="Arial Narrow" w:cs="Arial"/>
          <w:color w:val="000000"/>
          <w:sz w:val="24"/>
        </w:rPr>
      </w:pPr>
      <w:r w:rsidRPr="00A430C2">
        <w:rPr>
          <w:rFonts w:ascii="Arial Narrow" w:hAnsi="Arial Narrow" w:cs="Arial"/>
          <w:color w:val="000000"/>
          <w:sz w:val="24"/>
        </w:rPr>
        <w:lastRenderedPageBreak/>
        <w:t>Globálnym cieľom IROP je podporiť zvýšenie kvality života a zabezpečiť udržateľné poskytovanie verejných služieb s dopadom na vyvážený územný rozvoj, hospodársku, územnú a sociálnu súdržnosť regiónov, miest a obcí.</w:t>
      </w:r>
    </w:p>
    <w:p w:rsidR="00C73E3C" w:rsidRPr="00A430C2" w:rsidRDefault="00C73E3C" w:rsidP="00C73E3C">
      <w:pPr>
        <w:pStyle w:val="Zarkazkladnhotextu"/>
        <w:ind w:left="0" w:firstLine="0"/>
        <w:rPr>
          <w:rFonts w:ascii="Arial Narrow" w:hAnsi="Arial Narrow" w:cs="Arial"/>
          <w:b w:val="0"/>
          <w:sz w:val="24"/>
          <w:szCs w:val="24"/>
        </w:rPr>
      </w:pPr>
    </w:p>
    <w:p w:rsidR="00C73E3C" w:rsidRPr="00A430C2" w:rsidRDefault="00C73E3C" w:rsidP="00C73E3C">
      <w:pPr>
        <w:pStyle w:val="Zarkazkladnhotextu"/>
        <w:ind w:left="0" w:firstLine="0"/>
        <w:rPr>
          <w:rFonts w:ascii="Arial Narrow" w:hAnsi="Arial Narrow" w:cs="Arial"/>
          <w:b w:val="0"/>
          <w:sz w:val="24"/>
          <w:szCs w:val="24"/>
        </w:rPr>
      </w:pPr>
      <w:r w:rsidRPr="00A430C2">
        <w:rPr>
          <w:rFonts w:ascii="Arial Narrow" w:hAnsi="Arial Narrow" w:cs="Arial"/>
          <w:b w:val="0"/>
          <w:sz w:val="24"/>
          <w:szCs w:val="24"/>
        </w:rPr>
        <w:t>Z analýzy súčasného stavu financovania miestnej a územnej samosprávy vyplýva, že obce, mestá a vyššie územné celky nemajú dostatočné vnútorné kapitálové zdroje na financovanie rozvojových aktivít. Miestna a regionálna územná samospráva zabezpečuje úlohy vyplývajúce zo zákona, ktoré smerujú k usmerňovaniu rozvoja na svojom území. Dôležité je, aby tieto činnosti, ktoré sú súčasťou širších štrukturálnych reforiem (</w:t>
      </w:r>
      <w:proofErr w:type="spellStart"/>
      <w:r w:rsidRPr="00A430C2">
        <w:rPr>
          <w:rFonts w:ascii="Arial Narrow" w:hAnsi="Arial Narrow" w:cs="Arial"/>
          <w:b w:val="0"/>
          <w:sz w:val="24"/>
          <w:szCs w:val="24"/>
        </w:rPr>
        <w:t>deinštitucionalizácia</w:t>
      </w:r>
      <w:proofErr w:type="spellEnd"/>
      <w:r w:rsidRPr="00A430C2">
        <w:rPr>
          <w:rFonts w:ascii="Arial Narrow" w:hAnsi="Arial Narrow" w:cs="Arial"/>
          <w:b w:val="0"/>
          <w:sz w:val="24"/>
          <w:szCs w:val="24"/>
        </w:rPr>
        <w:t xml:space="preserve"> sociálnej starostlivosti, reforma odborného vzdelávania a prípravy, a i.) alebo udržateľného rozvoja území (dopravná dostupnosť, a i.), boli uskutočňované udržateľne, racionálne, efektívne, účelne a adresne. Vzhľadom na kapitálovú </w:t>
      </w:r>
      <w:proofErr w:type="spellStart"/>
      <w:r w:rsidRPr="00A430C2">
        <w:rPr>
          <w:rFonts w:ascii="Arial Narrow" w:hAnsi="Arial Narrow" w:cs="Arial"/>
          <w:b w:val="0"/>
          <w:sz w:val="24"/>
          <w:szCs w:val="24"/>
        </w:rPr>
        <w:t>poddimenzovanosť</w:t>
      </w:r>
      <w:proofErr w:type="spellEnd"/>
      <w:r w:rsidRPr="00A430C2">
        <w:rPr>
          <w:rFonts w:ascii="Arial Narrow" w:hAnsi="Arial Narrow" w:cs="Arial"/>
          <w:b w:val="0"/>
          <w:sz w:val="24"/>
          <w:szCs w:val="24"/>
        </w:rPr>
        <w:t xml:space="preserve"> rozpočtov samospráv tieto nedokážu plnohodnotne zabezpečovať svoje kompetencie, t. j. poskytovanie verejných služieb. V prípade, že nedôjde k investičnej podpore, môže to v budúcnosti znamenať ešte väčší úpadok a zaostávanie slovenských regiónov, miest a obcí, a tým znižovanie ich konkurencieschopnosti.</w:t>
      </w:r>
    </w:p>
    <w:p w:rsidR="00C73E3C" w:rsidRPr="00A430C2" w:rsidRDefault="00C73E3C" w:rsidP="00C73E3C">
      <w:pPr>
        <w:jc w:val="both"/>
        <w:rPr>
          <w:rFonts w:ascii="Arial Narrow" w:hAnsi="Arial Narrow" w:cs="Arial"/>
        </w:rPr>
      </w:pPr>
    </w:p>
    <w:p w:rsidR="00C73E3C" w:rsidRPr="00A430C2" w:rsidRDefault="00C73E3C" w:rsidP="00C73E3C">
      <w:pPr>
        <w:jc w:val="both"/>
        <w:rPr>
          <w:rFonts w:ascii="Arial Narrow" w:hAnsi="Arial Narrow" w:cs="Arial"/>
        </w:rPr>
      </w:pPr>
      <w:r w:rsidRPr="00A430C2">
        <w:rPr>
          <w:rFonts w:ascii="Arial Narrow" w:hAnsi="Arial Narrow" w:cs="Arial"/>
        </w:rPr>
        <w:t xml:space="preserve">Vzhľadom k vyššie uvedenému je IROP možné považovať za nástroj podpory opatrení, ktoré sú realizované z miestnej a regionálnej úrovne, t. j. predovšetkým verejných služieb zo strany obcí, miest a vyšších územných celkov. Jeho hlavným cieľom je preto </w:t>
      </w:r>
      <w:r w:rsidRPr="00A430C2">
        <w:rPr>
          <w:rFonts w:ascii="Arial Narrow" w:hAnsi="Arial Narrow" w:cs="Arial"/>
          <w:i/>
        </w:rPr>
        <w:t>podporiť zvýšenie kvality života a zabezpečiť udržateľné poskytovanie verejných služieb s dopadom na vyvážený územný rozvoj, hospodársku, územnú a sociálnu súdržnosť regiónov, miest a obcí.</w:t>
      </w:r>
    </w:p>
    <w:p w:rsidR="00C73E3C" w:rsidRPr="00A430C2" w:rsidRDefault="00C73E3C" w:rsidP="00C73E3C">
      <w:pPr>
        <w:jc w:val="both"/>
        <w:rPr>
          <w:rFonts w:ascii="Arial Narrow" w:hAnsi="Arial Narrow" w:cs="Arial"/>
          <w:color w:val="000000"/>
        </w:rPr>
      </w:pPr>
    </w:p>
    <w:p w:rsidR="00C73E3C" w:rsidRPr="00A430C2" w:rsidRDefault="00C73E3C" w:rsidP="00C73E3C">
      <w:pPr>
        <w:pStyle w:val="Zkladntext"/>
        <w:jc w:val="both"/>
        <w:rPr>
          <w:rFonts w:ascii="Arial Narrow" w:hAnsi="Arial Narrow" w:cs="Arial"/>
          <w:i/>
          <w:iCs/>
        </w:rPr>
      </w:pPr>
      <w:r w:rsidRPr="00A430C2">
        <w:rPr>
          <w:rFonts w:ascii="Arial Narrow" w:hAnsi="Arial Narrow" w:cs="Arial"/>
          <w:i/>
          <w:iCs/>
        </w:rPr>
        <w:t xml:space="preserve">IROP definuje prioritné osi, ktoré reflektujú najvýznamnejšie disparity a faktory rozvoja. V rámci každej osi je identifikovaný cieľ a k nim súvisiace investičné priority a podporované aktivity. </w:t>
      </w:r>
    </w:p>
    <w:p w:rsidR="00C73E3C" w:rsidRPr="00A430C2" w:rsidRDefault="00C73E3C" w:rsidP="00C73E3C">
      <w:pPr>
        <w:pStyle w:val="Zkladntext"/>
        <w:jc w:val="both"/>
        <w:rPr>
          <w:rFonts w:ascii="Arial Narrow" w:hAnsi="Arial Narrow" w:cs="Arial"/>
          <w:i/>
          <w:iCs/>
          <w:sz w:val="22"/>
        </w:rPr>
      </w:pPr>
      <w:r w:rsidRPr="00A430C2">
        <w:rPr>
          <w:rFonts w:ascii="Arial Narrow" w:hAnsi="Arial Narrow" w:cs="Arial"/>
          <w:bCs/>
        </w:rPr>
        <w:t>Hlavné ciele sa budú realizovať prostredníctvom nasledovných prioritných osí:</w:t>
      </w:r>
    </w:p>
    <w:p w:rsidR="00C73E3C" w:rsidRPr="00A430C2" w:rsidRDefault="00C73E3C" w:rsidP="00C73E3C">
      <w:pPr>
        <w:pStyle w:val="Zkladntext3"/>
        <w:jc w:val="both"/>
        <w:rPr>
          <w:rFonts w:ascii="Arial Narrow" w:hAnsi="Arial Narrow" w:cs="Arial"/>
          <w:b/>
          <w:i/>
          <w:sz w:val="24"/>
          <w:szCs w:val="24"/>
        </w:rPr>
      </w:pPr>
      <w:r w:rsidRPr="00A430C2">
        <w:rPr>
          <w:rFonts w:ascii="Arial Narrow" w:hAnsi="Arial Narrow" w:cs="Arial"/>
          <w:b/>
          <w:i/>
          <w:sz w:val="24"/>
          <w:szCs w:val="24"/>
        </w:rPr>
        <w:t>Prioritná os 1: Bezpečná a ekologická doprava v regiónoch</w:t>
      </w: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Tematický cieľ:</w:t>
      </w:r>
    </w:p>
    <w:p w:rsidR="00C73E3C" w:rsidRPr="00A430C2" w:rsidRDefault="00C73E3C" w:rsidP="00C73E3C">
      <w:pPr>
        <w:numPr>
          <w:ilvl w:val="0"/>
          <w:numId w:val="5"/>
        </w:numPr>
        <w:jc w:val="both"/>
        <w:rPr>
          <w:rFonts w:ascii="Arial Narrow" w:hAnsi="Arial Narrow" w:cs="Arial"/>
        </w:rPr>
      </w:pPr>
      <w:r w:rsidRPr="00A430C2">
        <w:rPr>
          <w:rFonts w:ascii="Arial Narrow" w:hAnsi="Arial Narrow" w:cs="Arial"/>
        </w:rPr>
        <w:t>Podpora udržateľnej dopravy a odstraňovanie prekážok v kľúčových sieťových infraštruktúrach</w:t>
      </w:r>
    </w:p>
    <w:p w:rsidR="00C73E3C" w:rsidRPr="00A430C2" w:rsidRDefault="00C73E3C" w:rsidP="00C73E3C">
      <w:pPr>
        <w:ind w:left="360"/>
        <w:jc w:val="both"/>
        <w:rPr>
          <w:rFonts w:ascii="Arial Narrow" w:hAnsi="Arial Narrow" w:cs="Arial"/>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Investičné priority</w:t>
      </w:r>
    </w:p>
    <w:p w:rsidR="00C73E3C" w:rsidRPr="00A430C2" w:rsidRDefault="00C73E3C" w:rsidP="00C73E3C">
      <w:pPr>
        <w:numPr>
          <w:ilvl w:val="0"/>
          <w:numId w:val="5"/>
        </w:numPr>
        <w:jc w:val="both"/>
        <w:rPr>
          <w:rFonts w:ascii="Arial Narrow" w:hAnsi="Arial Narrow" w:cs="Arial"/>
          <w:bCs/>
        </w:rPr>
      </w:pPr>
      <w:r w:rsidRPr="00A430C2">
        <w:rPr>
          <w:rFonts w:ascii="Arial Narrow" w:hAnsi="Arial Narrow" w:cs="Arial"/>
        </w:rPr>
        <w:t xml:space="preserve">Posilnenie regionálnej mobility prepojením sekundárnych a terciárnych uzlov s infraštruktúrou TEN-T vrátane </w:t>
      </w:r>
      <w:proofErr w:type="spellStart"/>
      <w:r w:rsidRPr="00A430C2">
        <w:rPr>
          <w:rFonts w:ascii="Arial Narrow" w:hAnsi="Arial Narrow" w:cs="Arial"/>
        </w:rPr>
        <w:t>multimodálnych</w:t>
      </w:r>
      <w:proofErr w:type="spellEnd"/>
      <w:r w:rsidRPr="00A430C2">
        <w:rPr>
          <w:rFonts w:ascii="Arial Narrow" w:hAnsi="Arial Narrow" w:cs="Arial"/>
        </w:rPr>
        <w:t xml:space="preserve"> uzlov;</w:t>
      </w:r>
      <w:r w:rsidRPr="00A430C2">
        <w:rPr>
          <w:rFonts w:ascii="Arial Narrow" w:hAnsi="Arial Narrow" w:cs="Arial"/>
          <w:bCs/>
        </w:rPr>
        <w:t xml:space="preserve"> </w:t>
      </w:r>
    </w:p>
    <w:p w:rsidR="00C73E3C" w:rsidRPr="00A430C2" w:rsidRDefault="00C73E3C" w:rsidP="00C73E3C">
      <w:pPr>
        <w:numPr>
          <w:ilvl w:val="0"/>
          <w:numId w:val="5"/>
        </w:numPr>
        <w:jc w:val="both"/>
        <w:rPr>
          <w:rFonts w:ascii="Arial Narrow" w:hAnsi="Arial Narrow" w:cs="Arial"/>
          <w:bCs/>
        </w:rPr>
      </w:pPr>
      <w:r w:rsidRPr="00A430C2">
        <w:rPr>
          <w:rFonts w:ascii="Arial Narrow" w:hAnsi="Arial Narrow" w:cs="Arial"/>
          <w:bCs/>
          <w:iCs/>
        </w:rPr>
        <w:t xml:space="preserve">Vývoj a zlepšovanie ekologicky priaznivých, vrátane </w:t>
      </w:r>
      <w:proofErr w:type="spellStart"/>
      <w:r w:rsidRPr="00A430C2">
        <w:rPr>
          <w:rFonts w:ascii="Arial Narrow" w:hAnsi="Arial Narrow" w:cs="Arial"/>
          <w:bCs/>
          <w:iCs/>
        </w:rPr>
        <w:t>nízkohlukových</w:t>
      </w:r>
      <w:proofErr w:type="spellEnd"/>
      <w:r w:rsidRPr="00A430C2">
        <w:rPr>
          <w:rFonts w:ascii="Arial Narrow" w:hAnsi="Arial Narrow" w:cs="Arial"/>
          <w:bCs/>
          <w:iCs/>
        </w:rPr>
        <w:t xml:space="preserve">, a </w:t>
      </w:r>
      <w:proofErr w:type="spellStart"/>
      <w:r w:rsidRPr="00A430C2">
        <w:rPr>
          <w:rFonts w:ascii="Arial Narrow" w:hAnsi="Arial Narrow" w:cs="Arial"/>
          <w:bCs/>
          <w:iCs/>
        </w:rPr>
        <w:t>nízkouhlíkových</w:t>
      </w:r>
      <w:proofErr w:type="spellEnd"/>
      <w:r w:rsidRPr="00A430C2">
        <w:rPr>
          <w:rFonts w:ascii="Arial Narrow" w:hAnsi="Arial Narrow" w:cs="Arial"/>
          <w:bCs/>
          <w:iCs/>
        </w:rPr>
        <w:t xml:space="preserve"> dopravných systémov vrátane vnútrozemských vodných ciest a námornej dopravy, prístavov, </w:t>
      </w:r>
      <w:proofErr w:type="spellStart"/>
      <w:r w:rsidRPr="00A430C2">
        <w:rPr>
          <w:rFonts w:ascii="Arial Narrow" w:hAnsi="Arial Narrow" w:cs="Arial"/>
          <w:bCs/>
          <w:iCs/>
        </w:rPr>
        <w:t>multimodálnych</w:t>
      </w:r>
      <w:proofErr w:type="spellEnd"/>
      <w:r w:rsidRPr="00A430C2">
        <w:rPr>
          <w:rFonts w:ascii="Arial Narrow" w:hAnsi="Arial Narrow" w:cs="Arial"/>
          <w:bCs/>
          <w:iCs/>
        </w:rPr>
        <w:t xml:space="preserve"> prepojení a letiskovej infraštruktúry v záujme podpory udržateľnej regionálnej a miestnej mobility.</w:t>
      </w:r>
    </w:p>
    <w:p w:rsidR="00C73E3C" w:rsidRPr="00A430C2" w:rsidRDefault="00C73E3C" w:rsidP="00C73E3C">
      <w:pPr>
        <w:jc w:val="both"/>
        <w:rPr>
          <w:rFonts w:ascii="Arial Narrow" w:hAnsi="Arial Narrow" w:cs="Arial"/>
          <w:u w:val="single"/>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Špecifické ciele</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Zlepšenie dostupnosti k cestnej infraštruktúre TEN-T a cestám I. triedy;</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Zníženie environmentálneho zaťaženia mestských a prímestských oblastí prostredníctvom podpory a rozvoja integrovaných dopravných systémov a zvyšovania atraktivity verejnej osobnej dopravy;</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Zvýšenie atraktivity a prepravnej kapacity nemotorovej dopravy (predovšetkým cyklistickej dopravy) na celkovom počte prepravených osôb.</w:t>
      </w:r>
    </w:p>
    <w:p w:rsidR="00C73E3C" w:rsidRPr="00A430C2" w:rsidRDefault="00C73E3C" w:rsidP="00C73E3C">
      <w:pPr>
        <w:pStyle w:val="Zkladntext0"/>
        <w:spacing w:line="240" w:lineRule="auto"/>
        <w:rPr>
          <w:rFonts w:ascii="Arial Narrow" w:hAnsi="Arial Narrow" w:cs="Arial"/>
          <w:bCs/>
          <w:sz w:val="24"/>
        </w:rPr>
      </w:pPr>
      <w:r w:rsidRPr="00A430C2">
        <w:rPr>
          <w:rFonts w:ascii="Arial Narrow" w:hAnsi="Arial Narrow" w:cs="Arial"/>
          <w:bCs/>
          <w:sz w:val="24"/>
        </w:rPr>
        <w:tab/>
        <w:t xml:space="preserve"> </w:t>
      </w:r>
    </w:p>
    <w:p w:rsidR="00C73E3C" w:rsidRPr="00A430C2" w:rsidRDefault="00C73E3C" w:rsidP="00C73E3C">
      <w:pPr>
        <w:pStyle w:val="Zkladntext3"/>
        <w:jc w:val="both"/>
        <w:rPr>
          <w:rFonts w:ascii="Arial Narrow" w:hAnsi="Arial Narrow" w:cs="Arial"/>
          <w:b/>
          <w:i/>
          <w:sz w:val="24"/>
          <w:szCs w:val="24"/>
        </w:rPr>
      </w:pPr>
      <w:r w:rsidRPr="00A430C2">
        <w:rPr>
          <w:rFonts w:ascii="Arial Narrow" w:hAnsi="Arial Narrow" w:cs="Arial"/>
          <w:b/>
          <w:i/>
          <w:sz w:val="24"/>
          <w:szCs w:val="24"/>
        </w:rPr>
        <w:t>Prioritná os 2: Ľahší prístup k efektívnym a kvalitnejším verejným službám</w:t>
      </w: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Tematický cieľ:</w:t>
      </w:r>
    </w:p>
    <w:p w:rsidR="00C73E3C" w:rsidRPr="00A430C2" w:rsidRDefault="00C73E3C" w:rsidP="00C73E3C">
      <w:pPr>
        <w:numPr>
          <w:ilvl w:val="0"/>
          <w:numId w:val="5"/>
        </w:numPr>
        <w:jc w:val="both"/>
        <w:rPr>
          <w:rFonts w:ascii="Arial Narrow" w:hAnsi="Arial Narrow" w:cs="Arial"/>
        </w:rPr>
      </w:pPr>
      <w:r w:rsidRPr="00A430C2">
        <w:rPr>
          <w:rFonts w:ascii="Arial Narrow" w:hAnsi="Arial Narrow" w:cs="Arial"/>
        </w:rPr>
        <w:t>Podpora sociálneho začlenenia, boj proti chudobe a akejkoľvek diskriminácii</w:t>
      </w:r>
    </w:p>
    <w:p w:rsidR="00C73E3C" w:rsidRPr="00A430C2" w:rsidRDefault="00C73E3C" w:rsidP="00C73E3C">
      <w:pPr>
        <w:numPr>
          <w:ilvl w:val="0"/>
          <w:numId w:val="5"/>
        </w:numPr>
        <w:jc w:val="both"/>
        <w:rPr>
          <w:rFonts w:ascii="Arial Narrow" w:hAnsi="Arial Narrow" w:cs="Arial"/>
        </w:rPr>
      </w:pPr>
      <w:r w:rsidRPr="00A430C2">
        <w:rPr>
          <w:rFonts w:ascii="Arial Narrow" w:hAnsi="Arial Narrow" w:cs="Arial"/>
        </w:rPr>
        <w:lastRenderedPageBreak/>
        <w:t>Investovanie do vzdelania, školení a odbornej prípravy, ako aj zručností a celoživotného vzdelávania</w:t>
      </w:r>
    </w:p>
    <w:p w:rsidR="00C73E3C" w:rsidRPr="00A430C2" w:rsidRDefault="00C73E3C" w:rsidP="00C73E3C">
      <w:pPr>
        <w:ind w:left="360"/>
        <w:jc w:val="both"/>
        <w:rPr>
          <w:rFonts w:ascii="Arial Narrow" w:hAnsi="Arial Narrow" w:cs="Arial"/>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Investičné priority</w:t>
      </w:r>
    </w:p>
    <w:p w:rsidR="00C73E3C" w:rsidRPr="00A430C2" w:rsidRDefault="00C73E3C" w:rsidP="00C73E3C">
      <w:pPr>
        <w:numPr>
          <w:ilvl w:val="0"/>
          <w:numId w:val="5"/>
        </w:numPr>
        <w:jc w:val="both"/>
        <w:rPr>
          <w:rFonts w:ascii="Arial Narrow" w:hAnsi="Arial Narrow" w:cs="Arial"/>
          <w:bCs/>
        </w:rPr>
      </w:pPr>
      <w:r w:rsidRPr="00A430C2">
        <w:rPr>
          <w:rFonts w:ascii="Arial Narrow" w:hAnsi="Arial Narrow" w:cs="Arial"/>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Pr="00A430C2">
        <w:rPr>
          <w:rFonts w:ascii="Arial Narrow" w:hAnsi="Arial Narrow" w:cs="Arial"/>
          <w:bCs/>
        </w:rPr>
        <w:t xml:space="preserve"> (oblasť </w:t>
      </w:r>
      <w:proofErr w:type="spellStart"/>
      <w:r w:rsidRPr="00A430C2">
        <w:rPr>
          <w:rFonts w:ascii="Arial Narrow" w:hAnsi="Arial Narrow" w:cs="Arial"/>
          <w:bCs/>
        </w:rPr>
        <w:t>deinštitucionalizácie</w:t>
      </w:r>
      <w:proofErr w:type="spellEnd"/>
      <w:r w:rsidRPr="00A430C2">
        <w:rPr>
          <w:rFonts w:ascii="Arial Narrow" w:hAnsi="Arial Narrow" w:cs="Arial"/>
          <w:bCs/>
        </w:rPr>
        <w:t>)</w:t>
      </w:r>
    </w:p>
    <w:p w:rsidR="00C73E3C" w:rsidRPr="00A430C2" w:rsidRDefault="00C73E3C" w:rsidP="00C73E3C">
      <w:pPr>
        <w:numPr>
          <w:ilvl w:val="0"/>
          <w:numId w:val="5"/>
        </w:numPr>
        <w:jc w:val="both"/>
        <w:rPr>
          <w:rFonts w:ascii="Arial Narrow" w:hAnsi="Arial Narrow" w:cs="Arial"/>
          <w:bCs/>
        </w:rPr>
      </w:pPr>
      <w:r w:rsidRPr="00A430C2">
        <w:rPr>
          <w:rFonts w:ascii="Arial Narrow" w:hAnsi="Arial Narrow" w:cs="Arial"/>
        </w:rPr>
        <w:t>Investovanie do vzdelania, školení a odbornej prípravy, zručností a celoživotného vzdelávania prostredníctvom vývoja vzdelávacej a výcvikovej infraštruktúry</w:t>
      </w:r>
    </w:p>
    <w:p w:rsidR="00C73E3C" w:rsidRPr="00A430C2" w:rsidRDefault="00C73E3C" w:rsidP="00C73E3C">
      <w:pPr>
        <w:jc w:val="both"/>
        <w:rPr>
          <w:rFonts w:ascii="Arial Narrow" w:hAnsi="Arial Narrow" w:cs="Arial"/>
          <w:u w:val="single"/>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Špecifické ciele</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 xml:space="preserve">Podporiť prechod poskytovania sociálnych služieb a výkonu opatrení sociálnoprávnej ochrany detí a sociálnej kurately z inštitucionálnej formy na </w:t>
      </w:r>
      <w:proofErr w:type="spellStart"/>
      <w:r w:rsidRPr="00A430C2">
        <w:rPr>
          <w:rFonts w:ascii="Arial Narrow" w:hAnsi="Arial Narrow" w:cs="Arial"/>
          <w:iCs/>
        </w:rPr>
        <w:t>komunitnú</w:t>
      </w:r>
      <w:proofErr w:type="spellEnd"/>
      <w:r w:rsidRPr="00A430C2">
        <w:rPr>
          <w:rFonts w:ascii="Arial Narrow" w:hAnsi="Arial Narrow" w:cs="Arial"/>
          <w:iCs/>
        </w:rPr>
        <w:t>, a to podporou rozvoja existujúcich a nových služieb komunitnej starostlivosti z hľadiska riešenia investičných potrieb do infraštruktúry a materiálno-technologického vybavenia;</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Modernizovať zdravotnícku infraštruktúru za účelom zlepšenia dostupnosti ku kvalitným službám v primárnej zdravotnej starostlivosti;</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 xml:space="preserve">Zvýšenie hrubej </w:t>
      </w:r>
      <w:proofErr w:type="spellStart"/>
      <w:r w:rsidRPr="00A430C2">
        <w:rPr>
          <w:rFonts w:ascii="Arial Narrow" w:hAnsi="Arial Narrow" w:cs="Arial"/>
          <w:iCs/>
        </w:rPr>
        <w:t>zaškolenosti</w:t>
      </w:r>
      <w:proofErr w:type="spellEnd"/>
      <w:r w:rsidRPr="00A430C2">
        <w:rPr>
          <w:rFonts w:ascii="Arial Narrow" w:hAnsi="Arial Narrow" w:cs="Arial"/>
          <w:iCs/>
        </w:rPr>
        <w:t xml:space="preserve"> detí; </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 xml:space="preserve">Zlepšenie kľúčových kompetencií žiakov základných škôl; </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Zvýšenie počtu žiakov na odbornom výcviku a rozšírenie podmienok pre celoživotné vzdelávanie.</w:t>
      </w:r>
    </w:p>
    <w:p w:rsidR="00C73E3C" w:rsidRPr="00A430C2" w:rsidRDefault="00C73E3C" w:rsidP="00C73E3C">
      <w:pPr>
        <w:pStyle w:val="Zkladntext3"/>
        <w:jc w:val="both"/>
        <w:rPr>
          <w:rFonts w:ascii="Arial Narrow" w:hAnsi="Arial Narrow" w:cs="Arial"/>
          <w:b/>
          <w:i/>
          <w:sz w:val="24"/>
          <w:szCs w:val="24"/>
        </w:rPr>
      </w:pPr>
    </w:p>
    <w:p w:rsidR="00C73E3C" w:rsidRPr="00A430C2" w:rsidRDefault="00C73E3C" w:rsidP="00C73E3C">
      <w:pPr>
        <w:pStyle w:val="Zkladntext3"/>
        <w:jc w:val="both"/>
        <w:rPr>
          <w:rFonts w:ascii="Arial Narrow" w:hAnsi="Arial Narrow" w:cs="Arial"/>
          <w:b/>
          <w:i/>
          <w:sz w:val="24"/>
          <w:szCs w:val="24"/>
        </w:rPr>
      </w:pPr>
      <w:r w:rsidRPr="00A430C2">
        <w:rPr>
          <w:rFonts w:ascii="Arial Narrow" w:hAnsi="Arial Narrow" w:cs="Arial"/>
          <w:b/>
          <w:i/>
          <w:sz w:val="24"/>
          <w:szCs w:val="24"/>
        </w:rPr>
        <w:t>Prioritná os 3: Konkurencieschopné a atraktívne regióny pre podnikanie a zamestnanosť</w:t>
      </w: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Tematický cieľ:</w:t>
      </w:r>
    </w:p>
    <w:p w:rsidR="00C73E3C" w:rsidRPr="00A430C2" w:rsidRDefault="00C73E3C" w:rsidP="00C73E3C">
      <w:pPr>
        <w:numPr>
          <w:ilvl w:val="0"/>
          <w:numId w:val="5"/>
        </w:numPr>
        <w:jc w:val="both"/>
        <w:rPr>
          <w:rFonts w:ascii="Arial Narrow" w:hAnsi="Arial Narrow" w:cs="Arial"/>
        </w:rPr>
      </w:pPr>
      <w:r w:rsidRPr="00A430C2">
        <w:rPr>
          <w:rFonts w:ascii="Arial Narrow" w:hAnsi="Arial Narrow" w:cs="Arial"/>
          <w:iCs/>
        </w:rPr>
        <w:t>Podpora udržateľnej a kvalitnej zamestnanosti a mobility pracovnej sily;</w:t>
      </w:r>
    </w:p>
    <w:p w:rsidR="00C73E3C" w:rsidRPr="00A430C2" w:rsidRDefault="00C73E3C" w:rsidP="00C73E3C">
      <w:pPr>
        <w:ind w:left="360"/>
        <w:jc w:val="both"/>
        <w:rPr>
          <w:rFonts w:ascii="Arial Narrow" w:hAnsi="Arial Narrow" w:cs="Arial"/>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Investičné priority</w:t>
      </w:r>
    </w:p>
    <w:p w:rsidR="00C73E3C" w:rsidRPr="00A430C2" w:rsidRDefault="00C73E3C" w:rsidP="00C73E3C">
      <w:pPr>
        <w:numPr>
          <w:ilvl w:val="0"/>
          <w:numId w:val="5"/>
        </w:numPr>
        <w:jc w:val="both"/>
        <w:rPr>
          <w:rFonts w:ascii="Arial Narrow" w:hAnsi="Arial Narrow" w:cs="Arial"/>
          <w:bCs/>
        </w:rPr>
      </w:pPr>
      <w:r w:rsidRPr="00A430C2">
        <w:rPr>
          <w:rFonts w:ascii="Arial Narrow" w:hAnsi="Arial Narrow" w:cs="Arial"/>
          <w:iCs/>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p w:rsidR="00C73E3C" w:rsidRPr="00A430C2" w:rsidRDefault="00C73E3C" w:rsidP="00C73E3C">
      <w:pPr>
        <w:jc w:val="both"/>
        <w:rPr>
          <w:rFonts w:ascii="Arial Narrow" w:hAnsi="Arial Narrow" w:cs="Arial"/>
          <w:u w:val="single"/>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Špecifické ciele</w:t>
      </w:r>
    </w:p>
    <w:p w:rsidR="00C73E3C" w:rsidRPr="00A430C2" w:rsidRDefault="00C73E3C" w:rsidP="00C73E3C">
      <w:pPr>
        <w:numPr>
          <w:ilvl w:val="0"/>
          <w:numId w:val="5"/>
        </w:numPr>
        <w:jc w:val="both"/>
        <w:rPr>
          <w:rFonts w:ascii="Arial Narrow" w:hAnsi="Arial Narrow" w:cs="Arial"/>
          <w:iCs/>
        </w:rPr>
      </w:pPr>
      <w:r w:rsidRPr="00A430C2">
        <w:rPr>
          <w:rFonts w:ascii="Arial Narrow" w:hAnsi="Arial Narrow" w:cs="Arial"/>
          <w:iCs/>
        </w:rPr>
        <w:t>Stimulovanie podpory udržateľnej zamestnanosti v kultúrnom a kreatívnom sektore prostredníctvom vytvorenia priaznivého prostredia vo forme tvrdej a mäkkej infraštruktúry pre rozvoj kreativity a netechnologických inovácií</w:t>
      </w:r>
    </w:p>
    <w:p w:rsidR="00C73E3C" w:rsidRPr="00A430C2" w:rsidRDefault="00C73E3C" w:rsidP="00C73E3C">
      <w:pPr>
        <w:jc w:val="both"/>
        <w:rPr>
          <w:rFonts w:ascii="Arial Narrow" w:hAnsi="Arial Narrow" w:cs="Arial"/>
          <w:u w:val="single"/>
        </w:rPr>
      </w:pPr>
    </w:p>
    <w:p w:rsidR="00C73E3C" w:rsidRPr="00A430C2" w:rsidRDefault="00C73E3C" w:rsidP="00C73E3C">
      <w:pPr>
        <w:pStyle w:val="Zkladntext3"/>
        <w:jc w:val="both"/>
        <w:rPr>
          <w:rFonts w:ascii="Arial Narrow" w:hAnsi="Arial Narrow" w:cs="Arial"/>
          <w:b/>
          <w:i/>
          <w:sz w:val="24"/>
          <w:szCs w:val="24"/>
        </w:rPr>
      </w:pPr>
      <w:r w:rsidRPr="00A430C2">
        <w:rPr>
          <w:rFonts w:ascii="Arial Narrow" w:hAnsi="Arial Narrow" w:cs="Arial"/>
          <w:b/>
          <w:i/>
          <w:sz w:val="24"/>
          <w:szCs w:val="24"/>
        </w:rPr>
        <w:t>Prioritná os 4: Zlepšenie kvality života v regiónoch s dôrazom na životné prostredie</w:t>
      </w: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Tematický cieľ:</w:t>
      </w:r>
    </w:p>
    <w:p w:rsidR="00C73E3C" w:rsidRPr="00A430C2" w:rsidRDefault="00C73E3C" w:rsidP="00C73E3C">
      <w:pPr>
        <w:numPr>
          <w:ilvl w:val="0"/>
          <w:numId w:val="5"/>
        </w:numPr>
        <w:jc w:val="both"/>
        <w:rPr>
          <w:rFonts w:ascii="Arial Narrow" w:hAnsi="Arial Narrow" w:cs="Arial"/>
        </w:rPr>
      </w:pPr>
      <w:r w:rsidRPr="00A430C2">
        <w:rPr>
          <w:rFonts w:ascii="Arial Narrow" w:hAnsi="Arial Narrow" w:cs="Arial"/>
        </w:rPr>
        <w:t>Podpora prechodu na nízko uhlíkové hospodárstvo vo všetkých sektoroch;</w:t>
      </w:r>
    </w:p>
    <w:p w:rsidR="00C73E3C" w:rsidRPr="00A430C2" w:rsidRDefault="00C73E3C" w:rsidP="00C73E3C">
      <w:pPr>
        <w:numPr>
          <w:ilvl w:val="0"/>
          <w:numId w:val="5"/>
        </w:numPr>
        <w:jc w:val="both"/>
        <w:rPr>
          <w:rFonts w:ascii="Arial Narrow" w:hAnsi="Arial Narrow" w:cs="Arial"/>
        </w:rPr>
      </w:pPr>
      <w:r w:rsidRPr="00A430C2">
        <w:rPr>
          <w:rFonts w:ascii="Arial Narrow" w:hAnsi="Arial Narrow" w:cs="Arial"/>
        </w:rPr>
        <w:t>Zachovanie a ochrana životného prostredia a podpora efektívneho využívania zdrojov</w:t>
      </w:r>
      <w:r w:rsidRPr="00A430C2">
        <w:rPr>
          <w:rFonts w:ascii="Arial Narrow" w:hAnsi="Arial Narrow" w:cs="Arial"/>
          <w:iCs/>
        </w:rPr>
        <w:t xml:space="preserve"> </w:t>
      </w:r>
    </w:p>
    <w:p w:rsidR="00C73E3C" w:rsidRPr="00A430C2" w:rsidRDefault="00C73E3C" w:rsidP="00C73E3C">
      <w:pPr>
        <w:ind w:left="360"/>
        <w:jc w:val="both"/>
        <w:rPr>
          <w:rFonts w:ascii="Arial Narrow" w:hAnsi="Arial Narrow" w:cs="Arial"/>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Investičné priority</w:t>
      </w:r>
    </w:p>
    <w:p w:rsidR="00C73E3C" w:rsidRPr="00A430C2" w:rsidRDefault="00C73E3C" w:rsidP="00C73E3C">
      <w:pPr>
        <w:numPr>
          <w:ilvl w:val="0"/>
          <w:numId w:val="5"/>
        </w:numPr>
        <w:jc w:val="both"/>
        <w:rPr>
          <w:rFonts w:ascii="Arial Narrow" w:hAnsi="Arial Narrow" w:cs="Arial"/>
          <w:bCs/>
        </w:rPr>
      </w:pPr>
      <w:r w:rsidRPr="00A430C2">
        <w:rPr>
          <w:rFonts w:ascii="Arial Narrow" w:hAnsi="Arial Narrow" w:cs="Arial"/>
        </w:rPr>
        <w:t>Podpora energetickej efektívnosti, inteligentného riadenia energie vo verejných infraštruktúrach vrátane verejných budov a v sektore bývania;</w:t>
      </w:r>
      <w:r w:rsidRPr="00A430C2">
        <w:rPr>
          <w:rFonts w:ascii="Arial Narrow" w:hAnsi="Arial Narrow" w:cs="Arial"/>
          <w:bCs/>
        </w:rPr>
        <w:t xml:space="preserve"> </w:t>
      </w:r>
    </w:p>
    <w:p w:rsidR="00C73E3C" w:rsidRPr="00A430C2" w:rsidRDefault="00C73E3C" w:rsidP="00C73E3C">
      <w:pPr>
        <w:numPr>
          <w:ilvl w:val="0"/>
          <w:numId w:val="5"/>
        </w:numPr>
        <w:jc w:val="both"/>
        <w:rPr>
          <w:rFonts w:ascii="Arial Narrow" w:hAnsi="Arial Narrow" w:cs="Arial"/>
          <w:bCs/>
        </w:rPr>
      </w:pPr>
      <w:r w:rsidRPr="00A430C2">
        <w:rPr>
          <w:rFonts w:ascii="Arial Narrow" w:hAnsi="Arial Narrow" w:cs="Arial"/>
        </w:rPr>
        <w:t xml:space="preserve">Investovanie do sektora vodného hospodárstva s cieľom splniť požiadavky environmentálneho </w:t>
      </w:r>
      <w:proofErr w:type="spellStart"/>
      <w:r w:rsidRPr="00A430C2">
        <w:rPr>
          <w:rFonts w:ascii="Arial Narrow" w:hAnsi="Arial Narrow" w:cs="Arial"/>
        </w:rPr>
        <w:t>acquis</w:t>
      </w:r>
      <w:proofErr w:type="spellEnd"/>
      <w:r w:rsidRPr="00A430C2">
        <w:rPr>
          <w:rFonts w:ascii="Arial Narrow" w:hAnsi="Arial Narrow" w:cs="Arial"/>
        </w:rPr>
        <w:t xml:space="preserve"> Únie a pokryť potreby, ktoré členské štáty špecifikovali v súvislosti s investíciami nad rámec týchto požiadaviek</w:t>
      </w:r>
    </w:p>
    <w:p w:rsidR="00C73E3C" w:rsidRPr="00A430C2" w:rsidRDefault="00C73E3C" w:rsidP="00C73E3C">
      <w:pPr>
        <w:numPr>
          <w:ilvl w:val="0"/>
          <w:numId w:val="5"/>
        </w:numPr>
        <w:jc w:val="both"/>
        <w:rPr>
          <w:rFonts w:ascii="Arial Narrow" w:hAnsi="Arial Narrow" w:cs="Arial"/>
          <w:bCs/>
        </w:rPr>
      </w:pPr>
      <w:r w:rsidRPr="00A430C2">
        <w:rPr>
          <w:rFonts w:ascii="Arial Narrow" w:hAnsi="Arial Narrow" w:cs="Arial"/>
        </w:rPr>
        <w:lastRenderedPageBreak/>
        <w:t>Prijímanie opatrení na zlepšenie mestského prostredia, revitalizácie miest, oživenia a dekontaminácie opustených priemyselných lokalít (vrátane oblastí, ktoré prechádzajú zmenou), zníženia znečistenia ovzdušia a podpory opatrení na zníženie hluku</w:t>
      </w:r>
    </w:p>
    <w:p w:rsidR="00C73E3C" w:rsidRPr="00A430C2" w:rsidRDefault="00C73E3C" w:rsidP="00C73E3C">
      <w:pPr>
        <w:jc w:val="both"/>
        <w:rPr>
          <w:rFonts w:ascii="Arial Narrow" w:hAnsi="Arial Narrow" w:cs="Arial"/>
          <w:u w:val="single"/>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Špecifické ciele</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Zvýšenie energetickej efektívnosti budov na bývanie</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Zvýšenie dostupnosti zdrojov podzemných vôd pre zásobovanie obyvateľstva pitnou vodou</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Zabezpečenie bezproblémového zásobovania obyvateľstva kvalitnou pitnou vodou a efektívna likvidácia odpadových vôd bez negatívnych dopadov na životné prostredie</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Zlepšenie environmentálnych aspektov v mestách a mestských oblastiach prostredníctvom budovania prvkov zelenej infraštruktúry a adaptácia urbanizovaného prostredia na zmeny klímy.</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Regenerácia a využitie nevyužívaných objektov a areálov (</w:t>
      </w:r>
      <w:proofErr w:type="spellStart"/>
      <w:r w:rsidRPr="00A430C2">
        <w:rPr>
          <w:rFonts w:ascii="Arial Narrow" w:hAnsi="Arial Narrow" w:cs="Arial"/>
          <w:iCs/>
        </w:rPr>
        <w:t>brownfields</w:t>
      </w:r>
      <w:proofErr w:type="spellEnd"/>
      <w:r w:rsidRPr="00A430C2">
        <w:rPr>
          <w:rFonts w:ascii="Arial Narrow" w:hAnsi="Arial Narrow" w:cs="Arial"/>
          <w:iCs/>
        </w:rPr>
        <w:t>) s cieľom zlepšenia kvality života obyvateľov v mestách a mestských oblastiach.</w:t>
      </w:r>
    </w:p>
    <w:p w:rsidR="00C73E3C" w:rsidRPr="00A430C2" w:rsidRDefault="00C73E3C" w:rsidP="00C73E3C">
      <w:pPr>
        <w:jc w:val="both"/>
        <w:rPr>
          <w:rFonts w:ascii="Arial Narrow" w:hAnsi="Arial Narrow" w:cs="Arial"/>
          <w:u w:val="single"/>
        </w:rPr>
      </w:pPr>
    </w:p>
    <w:p w:rsidR="00C73E3C" w:rsidRPr="00A430C2" w:rsidRDefault="00C73E3C" w:rsidP="00C73E3C">
      <w:pPr>
        <w:pStyle w:val="Zkladntext3"/>
        <w:jc w:val="both"/>
        <w:rPr>
          <w:rFonts w:ascii="Arial Narrow" w:hAnsi="Arial Narrow" w:cs="Arial"/>
          <w:b/>
          <w:i/>
          <w:sz w:val="24"/>
          <w:szCs w:val="24"/>
        </w:rPr>
      </w:pPr>
      <w:r w:rsidRPr="00A430C2">
        <w:rPr>
          <w:rFonts w:ascii="Arial Narrow" w:hAnsi="Arial Narrow" w:cs="Arial"/>
          <w:b/>
          <w:i/>
          <w:sz w:val="24"/>
          <w:szCs w:val="24"/>
        </w:rPr>
        <w:t>Prioritná os 5: Miestny rozvoj vedený komunitou</w:t>
      </w: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Tematický cieľ:</w:t>
      </w:r>
    </w:p>
    <w:p w:rsidR="00C73E3C" w:rsidRPr="00A430C2" w:rsidRDefault="00C73E3C" w:rsidP="00C73E3C">
      <w:pPr>
        <w:numPr>
          <w:ilvl w:val="0"/>
          <w:numId w:val="5"/>
        </w:numPr>
        <w:jc w:val="both"/>
        <w:rPr>
          <w:rFonts w:ascii="Arial Narrow" w:hAnsi="Arial Narrow" w:cs="Arial"/>
        </w:rPr>
      </w:pPr>
      <w:r w:rsidRPr="00A430C2">
        <w:rPr>
          <w:rFonts w:ascii="Arial Narrow" w:hAnsi="Arial Narrow" w:cs="Arial"/>
        </w:rPr>
        <w:t>Podpora sociálneho začlenenia, boj proti chudobe a akejkoľvek diskriminácii</w:t>
      </w:r>
    </w:p>
    <w:p w:rsidR="00C73E3C" w:rsidRPr="00A430C2" w:rsidRDefault="00C73E3C" w:rsidP="00C73E3C">
      <w:pPr>
        <w:ind w:left="720"/>
        <w:jc w:val="both"/>
        <w:rPr>
          <w:rFonts w:ascii="Arial Narrow" w:hAnsi="Arial Narrow" w:cs="Arial"/>
        </w:rPr>
      </w:pPr>
      <w:r w:rsidRPr="00A430C2">
        <w:rPr>
          <w:rFonts w:ascii="Arial Narrow" w:hAnsi="Arial Narrow" w:cs="Arial"/>
          <w:iCs/>
        </w:rPr>
        <w:t xml:space="preserve"> </w:t>
      </w:r>
    </w:p>
    <w:p w:rsidR="00C73E3C" w:rsidRPr="00A430C2" w:rsidRDefault="00C73E3C" w:rsidP="00C73E3C">
      <w:pPr>
        <w:ind w:left="360"/>
        <w:jc w:val="both"/>
        <w:rPr>
          <w:rFonts w:ascii="Arial Narrow" w:hAnsi="Arial Narrow" w:cs="Arial"/>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Investičné priority</w:t>
      </w:r>
    </w:p>
    <w:p w:rsidR="00C73E3C" w:rsidRPr="00A430C2" w:rsidRDefault="00C73E3C" w:rsidP="00C73E3C">
      <w:pPr>
        <w:numPr>
          <w:ilvl w:val="0"/>
          <w:numId w:val="5"/>
        </w:numPr>
        <w:jc w:val="both"/>
        <w:rPr>
          <w:rFonts w:ascii="Arial Narrow" w:hAnsi="Arial Narrow" w:cs="Arial"/>
          <w:bCs/>
        </w:rPr>
      </w:pPr>
      <w:r w:rsidRPr="00A430C2">
        <w:rPr>
          <w:rFonts w:ascii="Arial Narrow" w:hAnsi="Arial Narrow" w:cs="Arial"/>
          <w:iCs/>
        </w:rPr>
        <w:t>Záväzné investície v rámci stratégií miestneho rozvoja vedeného komunitou</w:t>
      </w:r>
      <w:r w:rsidRPr="00A430C2">
        <w:rPr>
          <w:rFonts w:ascii="Arial Narrow" w:hAnsi="Arial Narrow" w:cs="Arial"/>
          <w:bCs/>
        </w:rPr>
        <w:t xml:space="preserve"> </w:t>
      </w:r>
    </w:p>
    <w:p w:rsidR="00C73E3C" w:rsidRPr="00A430C2" w:rsidRDefault="00C73E3C" w:rsidP="00C73E3C">
      <w:pPr>
        <w:jc w:val="both"/>
        <w:rPr>
          <w:rFonts w:ascii="Arial Narrow" w:hAnsi="Arial Narrow" w:cs="Arial"/>
          <w:u w:val="single"/>
        </w:rPr>
      </w:pP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Špecifické ciele</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 xml:space="preserve">Podpora budovania kapacít pre miestny rozvoj vedený komunitou   </w:t>
      </w:r>
    </w:p>
    <w:p w:rsidR="00C73E3C" w:rsidRPr="00A430C2" w:rsidRDefault="00C73E3C" w:rsidP="00C73E3C">
      <w:pPr>
        <w:pStyle w:val="Odsekzoznamu"/>
        <w:numPr>
          <w:ilvl w:val="0"/>
          <w:numId w:val="6"/>
        </w:numPr>
        <w:jc w:val="both"/>
        <w:rPr>
          <w:rFonts w:ascii="Arial Narrow" w:hAnsi="Arial Narrow" w:cs="Arial"/>
          <w:u w:val="single"/>
        </w:rPr>
      </w:pPr>
      <w:r w:rsidRPr="00A430C2">
        <w:rPr>
          <w:rFonts w:ascii="Arial Narrow" w:hAnsi="Arial Narrow" w:cs="Arial"/>
          <w:iCs/>
        </w:rPr>
        <w:t>Podpora rastu a tvorby pracovných miest rozvojom podnikania a inovácií na miestnej úrovni</w:t>
      </w:r>
    </w:p>
    <w:p w:rsidR="00C73E3C" w:rsidRPr="00A430C2" w:rsidRDefault="00C73E3C" w:rsidP="00C73E3C">
      <w:pPr>
        <w:pStyle w:val="Odsekzoznamu"/>
        <w:numPr>
          <w:ilvl w:val="0"/>
          <w:numId w:val="6"/>
        </w:numPr>
        <w:jc w:val="both"/>
        <w:rPr>
          <w:rFonts w:ascii="Arial Narrow" w:hAnsi="Arial Narrow" w:cs="Arial"/>
          <w:iCs/>
        </w:rPr>
      </w:pPr>
      <w:r w:rsidRPr="00A430C2">
        <w:rPr>
          <w:rFonts w:ascii="Arial Narrow" w:hAnsi="Arial Narrow" w:cs="Arial"/>
        </w:rPr>
        <w:t>Podpora udržateľných vzťahov medzi vidieckymi rozvojovými centrami a ich zázemím vo verejných službách a vo verejných infraštruktúrach</w:t>
      </w:r>
    </w:p>
    <w:p w:rsidR="00C73E3C" w:rsidRPr="00A430C2" w:rsidRDefault="00C73E3C" w:rsidP="00C73E3C">
      <w:pPr>
        <w:pStyle w:val="Zkladntext0"/>
        <w:spacing w:line="240" w:lineRule="auto"/>
        <w:rPr>
          <w:rFonts w:ascii="Arial Narrow" w:hAnsi="Arial Narrow" w:cs="Arial"/>
          <w:bCs/>
          <w:sz w:val="24"/>
        </w:rPr>
      </w:pPr>
    </w:p>
    <w:p w:rsidR="00C73E3C" w:rsidRPr="00A430C2" w:rsidRDefault="00C73E3C" w:rsidP="00C73E3C">
      <w:pPr>
        <w:pStyle w:val="Zkladntext3"/>
        <w:jc w:val="both"/>
        <w:rPr>
          <w:rFonts w:ascii="Arial Narrow" w:hAnsi="Arial Narrow" w:cs="Arial"/>
          <w:b/>
          <w:i/>
          <w:sz w:val="24"/>
          <w:szCs w:val="24"/>
        </w:rPr>
      </w:pPr>
      <w:r w:rsidRPr="00A430C2">
        <w:rPr>
          <w:rFonts w:ascii="Arial Narrow" w:hAnsi="Arial Narrow" w:cs="Arial"/>
          <w:b/>
          <w:i/>
          <w:sz w:val="24"/>
          <w:szCs w:val="24"/>
        </w:rPr>
        <w:t>Prioritná os 6:Technická pomoc</w:t>
      </w:r>
    </w:p>
    <w:p w:rsidR="00C73E3C" w:rsidRPr="00A430C2" w:rsidRDefault="00C73E3C" w:rsidP="00C73E3C">
      <w:pPr>
        <w:jc w:val="both"/>
        <w:rPr>
          <w:rFonts w:ascii="Arial Narrow" w:hAnsi="Arial Narrow" w:cs="Arial"/>
          <w:u w:val="single"/>
        </w:rPr>
      </w:pPr>
      <w:r w:rsidRPr="00A430C2">
        <w:rPr>
          <w:rFonts w:ascii="Arial Narrow" w:hAnsi="Arial Narrow" w:cs="Arial"/>
          <w:u w:val="single"/>
        </w:rPr>
        <w:t>Špecifické ciele</w:t>
      </w:r>
    </w:p>
    <w:p w:rsidR="00C73E3C" w:rsidRPr="00A430C2" w:rsidRDefault="00C73E3C" w:rsidP="00C73E3C">
      <w:pPr>
        <w:pStyle w:val="Zkladntext3"/>
        <w:numPr>
          <w:ilvl w:val="0"/>
          <w:numId w:val="7"/>
        </w:numPr>
        <w:jc w:val="both"/>
        <w:rPr>
          <w:rFonts w:ascii="Arial Narrow" w:hAnsi="Arial Narrow" w:cs="Arial"/>
          <w:b/>
          <w:i/>
          <w:sz w:val="24"/>
          <w:szCs w:val="24"/>
        </w:rPr>
      </w:pPr>
      <w:r w:rsidRPr="00A430C2">
        <w:rPr>
          <w:rFonts w:ascii="Arial Narrow" w:hAnsi="Arial Narrow" w:cs="Arial"/>
          <w:iCs/>
          <w:sz w:val="24"/>
          <w:szCs w:val="24"/>
        </w:rPr>
        <w:t>Zabezpečenie efektívneho riadenia a implementácie IROP</w:t>
      </w:r>
    </w:p>
    <w:p w:rsidR="00C73E3C" w:rsidRPr="00A430C2" w:rsidRDefault="00C73E3C" w:rsidP="00C73E3C">
      <w:pPr>
        <w:pStyle w:val="Zkladntext0"/>
        <w:spacing w:line="240" w:lineRule="auto"/>
        <w:rPr>
          <w:rFonts w:ascii="Arial Narrow" w:hAnsi="Arial Narrow" w:cs="Arial"/>
          <w:bCs/>
          <w:sz w:val="24"/>
        </w:rPr>
      </w:pPr>
    </w:p>
    <w:p w:rsidR="00C73E3C" w:rsidRPr="00A430C2" w:rsidRDefault="00C73E3C" w:rsidP="00C73E3C">
      <w:pPr>
        <w:pStyle w:val="Zkladntext0"/>
        <w:spacing w:line="240" w:lineRule="auto"/>
        <w:rPr>
          <w:rFonts w:ascii="Arial Narrow" w:hAnsi="Arial Narrow" w:cs="Arial"/>
          <w:bCs/>
          <w:sz w:val="24"/>
        </w:rPr>
      </w:pPr>
      <w:r w:rsidRPr="00A430C2">
        <w:rPr>
          <w:rFonts w:ascii="Arial Narrow" w:hAnsi="Arial Narrow" w:cs="Arial"/>
          <w:bCs/>
          <w:sz w:val="24"/>
        </w:rPr>
        <w:t>Celkový detailný prehľad jednotlivých investičných priorít a podporovaných aktivít podľa uvedených prioritných osí je uvedený v Prílohe 1.</w:t>
      </w:r>
    </w:p>
    <w:p w:rsidR="00C73E3C" w:rsidRPr="00A430C2" w:rsidRDefault="00C73E3C" w:rsidP="00C73E3C">
      <w:pPr>
        <w:pStyle w:val="Zkladntext0"/>
        <w:spacing w:line="240" w:lineRule="auto"/>
        <w:rPr>
          <w:rFonts w:ascii="Arial Narrow" w:hAnsi="Arial Narrow" w:cs="Arial"/>
          <w:bCs/>
          <w:sz w:val="24"/>
        </w:rPr>
      </w:pPr>
    </w:p>
    <w:p w:rsidR="00C73E3C" w:rsidRPr="00A430C2" w:rsidRDefault="00C73E3C" w:rsidP="00C73E3C">
      <w:pPr>
        <w:jc w:val="both"/>
        <w:rPr>
          <w:rFonts w:ascii="Arial Narrow" w:hAnsi="Arial Narrow" w:cs="Arial"/>
        </w:rPr>
      </w:pPr>
      <w:r w:rsidRPr="00A430C2">
        <w:rPr>
          <w:rFonts w:ascii="Arial Narrow" w:hAnsi="Arial Narrow" w:cs="Arial"/>
        </w:rPr>
        <w:t>Celková alokácia IROP za zdroje EÚ predstavuje 1 862 129 867 EUR, z toho cca 5,4 % na TC 1 (V&amp;V&amp;I), 6 % na TC 4 (</w:t>
      </w:r>
      <w:proofErr w:type="spellStart"/>
      <w:r w:rsidRPr="00A430C2">
        <w:rPr>
          <w:rFonts w:ascii="Arial Narrow" w:hAnsi="Arial Narrow" w:cs="Arial"/>
        </w:rPr>
        <w:t>nízkouhlíkové</w:t>
      </w:r>
      <w:proofErr w:type="spellEnd"/>
      <w:r w:rsidRPr="00A430C2">
        <w:rPr>
          <w:rFonts w:ascii="Arial Narrow" w:hAnsi="Arial Narrow" w:cs="Arial"/>
        </w:rPr>
        <w:t xml:space="preserve"> hospodárstvo) , 2 % na TC 6 (životné prostredie), 22,6 % na TC 7 (doprava), 18,4 % na TC 8 (podpora zamestnanosti), 28,2 % na TC 9 (sociálna inklúzia)  a 14,1 % na TC 10 (vzdelávanie). Rozdelenie finančných alokácií na príslušné relevantné tematické ciele, tak ako sú zadefinované v „Pozičnom dokumente Komisie k vypracovaniu Partnerskej dohody a programov na Slovensku na roky 2014 – 2020“, zohľadňuje predovšetkým ich príspevok k plneniu priorít zadefinovaných v stratégii Európa 2020 a národných programoch reforiem so zohľadnením potrieb a výziev regiónov SR. </w:t>
      </w:r>
    </w:p>
    <w:p w:rsidR="00C73E3C" w:rsidRPr="00A430C2" w:rsidRDefault="00C73E3C" w:rsidP="00C73E3C">
      <w:pPr>
        <w:autoSpaceDE w:val="0"/>
        <w:autoSpaceDN w:val="0"/>
        <w:adjustRightInd w:val="0"/>
        <w:jc w:val="both"/>
        <w:rPr>
          <w:rFonts w:ascii="Arial Narrow" w:hAnsi="Arial Narrow" w:cs="Arial"/>
        </w:rPr>
      </w:pPr>
      <w:r w:rsidRPr="00A430C2">
        <w:rPr>
          <w:rFonts w:ascii="Arial Narrow" w:eastAsia="Calibri" w:hAnsi="Arial Narrow" w:cs="Arial"/>
        </w:rPr>
        <w:t xml:space="preserve">Financovanie IROP určuje finančný plán, ktorý tvorí súčasť tohto strategického dokumentu. </w:t>
      </w:r>
      <w:r w:rsidRPr="00A430C2">
        <w:rPr>
          <w:rFonts w:ascii="Arial Narrow" w:hAnsi="Arial Narrow" w:cs="Arial"/>
        </w:rPr>
        <w:t xml:space="preserve">Najvyššia finančná alokácia  - 28,2% z celkovej finančnej alokácie, bola vyčlenená na TC9 - Podpora sociálneho začlenenia, boj proti chudobe a akejkoľvek diskriminácii. Intervencie v rámci uvedeného tematického cieľa zahŕňajú riešenie potrieb do zdravotníckej a sociálnej infraštruktúry a investícií v rámci stratégií miestneho rozvoja vedeného komunitou. Investície do podpory prechod poskytovania sociálnych služieb a výkonu opatrení sociálnoprávnej ochrany detí a sociálnej kurately z inštitucionálnej formy na </w:t>
      </w:r>
      <w:proofErr w:type="spellStart"/>
      <w:r w:rsidRPr="00A430C2">
        <w:rPr>
          <w:rFonts w:ascii="Arial Narrow" w:hAnsi="Arial Narrow" w:cs="Arial"/>
        </w:rPr>
        <w:lastRenderedPageBreak/>
        <w:t>komunitnú</w:t>
      </w:r>
      <w:proofErr w:type="spellEnd"/>
      <w:r w:rsidRPr="00A430C2">
        <w:rPr>
          <w:rFonts w:ascii="Arial Narrow" w:hAnsi="Arial Narrow" w:cs="Arial"/>
        </w:rPr>
        <w:t xml:space="preserve"> a modernizácie zdravotnej infraštruktúry si vyžadujú realizáciu finančne nákladných opatrení, čo odráža aj výšku disponibilnej alokácie.</w:t>
      </w:r>
    </w:p>
    <w:p w:rsidR="00C73E3C" w:rsidRPr="00A430C2" w:rsidRDefault="00C73E3C" w:rsidP="00C73E3C">
      <w:pPr>
        <w:jc w:val="both"/>
        <w:rPr>
          <w:rFonts w:ascii="Arial Narrow" w:hAnsi="Arial Narrow" w:cs="Arial"/>
          <w:iCs/>
        </w:rPr>
      </w:pPr>
    </w:p>
    <w:p w:rsidR="00C73E3C" w:rsidRPr="00A430C2" w:rsidRDefault="00C73E3C" w:rsidP="00C73E3C">
      <w:pPr>
        <w:jc w:val="both"/>
        <w:rPr>
          <w:rFonts w:ascii="Arial Narrow" w:hAnsi="Arial Narrow" w:cs="Arial"/>
          <w:iCs/>
        </w:rPr>
      </w:pPr>
      <w:r w:rsidRPr="00A430C2">
        <w:rPr>
          <w:rFonts w:ascii="Arial Narrow" w:hAnsi="Arial Narrow" w:cs="Arial"/>
          <w:iCs/>
        </w:rPr>
        <w:t>Vplyvy IROP na životné prostredie boli posudzované komplexne podľa jednotlivých prioritných osí najmä z hľadiska únosného zaťaženia územia a vplyvu na obyvateľstvo a jeho zdravie. Výsledky hodnotenia sú uvedení v tabuľkovej forme v Prílohe č.2.</w:t>
      </w:r>
    </w:p>
    <w:p w:rsidR="00C73E3C" w:rsidRPr="00A430C2" w:rsidRDefault="00C73E3C" w:rsidP="00C73E3C">
      <w:pPr>
        <w:jc w:val="both"/>
        <w:rPr>
          <w:rFonts w:ascii="Arial Narrow" w:hAnsi="Arial Narrow" w:cs="Arial"/>
          <w:i/>
          <w:iCs/>
        </w:rPr>
      </w:pPr>
    </w:p>
    <w:p w:rsidR="00C73E3C" w:rsidRPr="00A430C2" w:rsidRDefault="00C73E3C" w:rsidP="00C73E3C">
      <w:pPr>
        <w:jc w:val="both"/>
        <w:rPr>
          <w:rFonts w:ascii="Arial Narrow" w:hAnsi="Arial Narrow" w:cs="Arial"/>
        </w:rPr>
      </w:pPr>
      <w:r w:rsidRPr="00A430C2">
        <w:rPr>
          <w:rFonts w:ascii="Arial Narrow" w:hAnsi="Arial Narrow" w:cs="Arial"/>
        </w:rPr>
        <w:t>Vplyvy IROP na životné prostredie boli hodnotené aj prostredníctvom princípov a kritérií udržateľného rozvoja, ktorý je súhrnne vyjadrený v nižšie uvedenej tabuľke.</w:t>
      </w:r>
    </w:p>
    <w:p w:rsidR="00C73E3C" w:rsidRPr="00A430C2" w:rsidRDefault="00C73E3C" w:rsidP="00C73E3C">
      <w:pPr>
        <w:pStyle w:val="BodyText26"/>
        <w:widowControl/>
        <w:rPr>
          <w:rFonts w:ascii="Arial Narrow" w:hAnsi="Arial Narrow"/>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3139"/>
        <w:gridCol w:w="2458"/>
        <w:gridCol w:w="1595"/>
      </w:tblGrid>
      <w:tr w:rsidR="00C73E3C" w:rsidRPr="00A430C2" w:rsidTr="006E1918">
        <w:tc>
          <w:tcPr>
            <w:tcW w:w="2048" w:type="dxa"/>
          </w:tcPr>
          <w:p w:rsidR="00C73E3C" w:rsidRPr="00A430C2" w:rsidRDefault="00C73E3C" w:rsidP="006E1918">
            <w:pPr>
              <w:pStyle w:val="BodyText26"/>
              <w:widowControl/>
              <w:spacing w:before="0"/>
              <w:rPr>
                <w:rFonts w:ascii="Arial Narrow" w:hAnsi="Arial Narrow"/>
                <w:bCs w:val="0"/>
                <w:sz w:val="24"/>
                <w:szCs w:val="24"/>
              </w:rPr>
            </w:pPr>
            <w:r w:rsidRPr="00A430C2">
              <w:rPr>
                <w:rFonts w:ascii="Arial Narrow" w:hAnsi="Arial Narrow"/>
                <w:bCs w:val="0"/>
                <w:sz w:val="24"/>
                <w:szCs w:val="24"/>
              </w:rPr>
              <w:t>Princíp</w:t>
            </w:r>
          </w:p>
        </w:tc>
        <w:tc>
          <w:tcPr>
            <w:tcW w:w="3250" w:type="dxa"/>
          </w:tcPr>
          <w:p w:rsidR="00C73E3C" w:rsidRPr="00A430C2" w:rsidRDefault="00C73E3C" w:rsidP="006E1918">
            <w:pPr>
              <w:pStyle w:val="BodyText26"/>
              <w:widowControl/>
              <w:spacing w:before="0"/>
              <w:rPr>
                <w:rFonts w:ascii="Arial Narrow" w:hAnsi="Arial Narrow"/>
                <w:bCs w:val="0"/>
                <w:sz w:val="24"/>
                <w:szCs w:val="24"/>
              </w:rPr>
            </w:pPr>
            <w:r w:rsidRPr="00A430C2">
              <w:rPr>
                <w:rFonts w:ascii="Arial Narrow" w:hAnsi="Arial Narrow"/>
                <w:bCs w:val="0"/>
                <w:sz w:val="24"/>
                <w:szCs w:val="24"/>
              </w:rPr>
              <w:t>kritérium</w:t>
            </w:r>
          </w:p>
        </w:tc>
        <w:tc>
          <w:tcPr>
            <w:tcW w:w="2538" w:type="dxa"/>
          </w:tcPr>
          <w:p w:rsidR="00C73E3C" w:rsidRPr="00A430C2" w:rsidRDefault="00C73E3C" w:rsidP="006E1918">
            <w:pPr>
              <w:pStyle w:val="BodyText26"/>
              <w:widowControl/>
              <w:spacing w:before="0"/>
              <w:rPr>
                <w:rFonts w:ascii="Arial Narrow" w:hAnsi="Arial Narrow"/>
                <w:bCs w:val="0"/>
                <w:sz w:val="24"/>
                <w:szCs w:val="24"/>
              </w:rPr>
            </w:pPr>
            <w:r w:rsidRPr="00A430C2">
              <w:rPr>
                <w:rFonts w:ascii="Arial Narrow" w:hAnsi="Arial Narrow"/>
                <w:bCs w:val="0"/>
                <w:sz w:val="24"/>
                <w:szCs w:val="24"/>
              </w:rPr>
              <w:t xml:space="preserve">Charakteristika a miera vplyvu realizácie IROP </w:t>
            </w:r>
          </w:p>
        </w:tc>
        <w:tc>
          <w:tcPr>
            <w:tcW w:w="1376" w:type="dxa"/>
          </w:tcPr>
          <w:p w:rsidR="00C73E3C" w:rsidRPr="00A430C2" w:rsidRDefault="00C73E3C" w:rsidP="006E1918">
            <w:pPr>
              <w:pStyle w:val="BodyText26"/>
              <w:widowControl/>
              <w:spacing w:before="0"/>
              <w:rPr>
                <w:rFonts w:ascii="Arial Narrow" w:hAnsi="Arial Narrow"/>
                <w:bCs w:val="0"/>
                <w:sz w:val="24"/>
                <w:szCs w:val="24"/>
              </w:rPr>
            </w:pPr>
            <w:r w:rsidRPr="00A430C2">
              <w:rPr>
                <w:rFonts w:ascii="Arial Narrow" w:hAnsi="Arial Narrow"/>
                <w:bCs w:val="0"/>
                <w:sz w:val="24"/>
                <w:szCs w:val="24"/>
              </w:rPr>
              <w:t>Prioritná os s dominantným významom pri napĺňaní kritéria</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podpory rozvoja ľudských zdrojov</w:t>
            </w:r>
          </w:p>
        </w:tc>
        <w:tc>
          <w:tcPr>
            <w:tcW w:w="3250" w:type="dxa"/>
          </w:tcPr>
          <w:p w:rsidR="00C73E3C" w:rsidRPr="00A430C2" w:rsidRDefault="00C73E3C" w:rsidP="006E1918">
            <w:pPr>
              <w:pStyle w:val="zakladnytext"/>
              <w:rPr>
                <w:rFonts w:ascii="Arial Narrow" w:hAnsi="Arial Narrow" w:cs="Arial"/>
                <w:b/>
                <w:bCs/>
              </w:rPr>
            </w:pPr>
            <w:r w:rsidRPr="00A430C2">
              <w:rPr>
                <w:rFonts w:ascii="Arial Narrow" w:hAnsi="Arial Narrow" w:cs="Arial"/>
              </w:rPr>
              <w:t>zabezpečenie ochrany zdravia ľudí,</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nepriamy veľmi významný pozitívny kumulatívny synergický</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2, 4,5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 xml:space="preserve">zabezpečenie optimálneho rozvoja ľudských zdrojov </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menej významný pozitívny synergický</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2,4, 5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Ekologický princíp</w:t>
            </w:r>
          </w:p>
        </w:tc>
        <w:tc>
          <w:tcPr>
            <w:tcW w:w="3250" w:type="dxa"/>
          </w:tcPr>
          <w:p w:rsidR="00C73E3C" w:rsidRPr="00A430C2" w:rsidRDefault="00C73E3C" w:rsidP="006E1918">
            <w:pPr>
              <w:pStyle w:val="zakladnytext"/>
              <w:rPr>
                <w:rFonts w:ascii="Arial Narrow" w:hAnsi="Arial Narrow" w:cs="Arial"/>
                <w:bCs/>
              </w:rPr>
            </w:pPr>
            <w:r w:rsidRPr="00A430C2">
              <w:rPr>
                <w:rFonts w:ascii="Arial Narrow" w:hAnsi="Arial Narrow" w:cs="Arial"/>
              </w:rPr>
              <w:t>zachovanie a podpora biodiverzity, vitality a odolnosti ekosystémov,</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optimalizácia priestorového usporiadania a funkčného využívania krajiny zabezpečenie jej územného systému ekologickej stability,</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jc w:val="both"/>
              <w:rPr>
                <w:rFonts w:ascii="Arial Narrow" w:hAnsi="Arial Narrow" w:cs="Arial"/>
                <w:bCs/>
              </w:rPr>
            </w:pPr>
            <w:r w:rsidRPr="00A430C2">
              <w:rPr>
                <w:rFonts w:ascii="Arial Narrow" w:hAnsi="Arial Narrow" w:cs="Arial"/>
              </w:rPr>
              <w:t>zachovanie a podpora život zabezpečujúcich systémov,</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zachovanie vysokej kvality zložiek životného prostredia – minimalizácia negatívnych vplyvov na životné prostredie</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tabs>
                <w:tab w:val="num" w:pos="1134"/>
              </w:tabs>
              <w:jc w:val="both"/>
              <w:rPr>
                <w:rFonts w:ascii="Arial Narrow" w:hAnsi="Arial Narrow" w:cs="Arial"/>
                <w:b/>
                <w:bCs/>
              </w:rPr>
            </w:pPr>
            <w:r w:rsidRPr="00A430C2">
              <w:rPr>
                <w:rFonts w:ascii="Arial Narrow" w:hAnsi="Arial Narrow" w:cs="Arial"/>
              </w:rPr>
              <w:t>minimalizácia využívania neobnoviteľných zdrojov  a prednostné využívanie    obnoviteľných zdrojov, avšak v medziach ich reprodukčných schopností;</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line="480" w:lineRule="auto"/>
              <w:rPr>
                <w:rFonts w:ascii="Arial Narrow" w:hAnsi="Arial Narrow"/>
                <w:b w:val="0"/>
                <w:bCs w:val="0"/>
                <w:sz w:val="24"/>
                <w:szCs w:val="24"/>
              </w:rPr>
            </w:pPr>
            <w:r w:rsidRPr="00A430C2">
              <w:rPr>
                <w:rFonts w:ascii="Arial Narrow" w:hAnsi="Arial Narrow"/>
                <w:b w:val="0"/>
                <w:bCs w:val="0"/>
                <w:sz w:val="24"/>
                <w:szCs w:val="24"/>
              </w:rPr>
              <w:t>3,4</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 xml:space="preserve">Princíp </w:t>
            </w:r>
            <w:proofErr w:type="spellStart"/>
            <w:r w:rsidRPr="00A430C2">
              <w:rPr>
                <w:rFonts w:ascii="Arial Narrow" w:hAnsi="Arial Narrow"/>
                <w:b w:val="0"/>
                <w:bCs w:val="0"/>
                <w:sz w:val="24"/>
                <w:szCs w:val="24"/>
              </w:rPr>
              <w:t>autoregulačného</w:t>
            </w:r>
            <w:proofErr w:type="spellEnd"/>
            <w:r w:rsidRPr="00A430C2">
              <w:rPr>
                <w:rFonts w:ascii="Arial Narrow" w:hAnsi="Arial Narrow"/>
                <w:b w:val="0"/>
                <w:bCs w:val="0"/>
                <w:sz w:val="24"/>
                <w:szCs w:val="24"/>
              </w:rPr>
              <w:t xml:space="preserve"> a </w:t>
            </w:r>
            <w:proofErr w:type="spellStart"/>
            <w:r w:rsidRPr="00A430C2">
              <w:rPr>
                <w:rFonts w:ascii="Arial Narrow" w:hAnsi="Arial Narrow"/>
                <w:b w:val="0"/>
                <w:bCs w:val="0"/>
                <w:sz w:val="24"/>
                <w:szCs w:val="24"/>
              </w:rPr>
              <w:t>sebapodporného</w:t>
            </w:r>
            <w:proofErr w:type="spellEnd"/>
            <w:r w:rsidRPr="00A430C2">
              <w:rPr>
                <w:rFonts w:ascii="Arial Narrow" w:hAnsi="Arial Narrow"/>
                <w:b w:val="0"/>
                <w:bCs w:val="0"/>
                <w:sz w:val="24"/>
                <w:szCs w:val="24"/>
              </w:rPr>
              <w:t xml:space="preserve"> vývoja</w:t>
            </w:r>
          </w:p>
        </w:tc>
        <w:tc>
          <w:tcPr>
            <w:tcW w:w="3250" w:type="dxa"/>
          </w:tcPr>
          <w:p w:rsidR="00C73E3C" w:rsidRPr="00A430C2" w:rsidRDefault="00C73E3C" w:rsidP="006E1918">
            <w:pPr>
              <w:pStyle w:val="Zarkazkladnhotextu3"/>
              <w:ind w:left="0"/>
              <w:rPr>
                <w:rFonts w:ascii="Arial Narrow" w:hAnsi="Arial Narrow" w:cs="Arial"/>
                <w:b/>
                <w:bCs/>
              </w:rPr>
            </w:pPr>
            <w:r w:rsidRPr="00A430C2">
              <w:rPr>
                <w:rFonts w:ascii="Arial Narrow" w:hAnsi="Arial Narrow" w:cs="Arial"/>
                <w:sz w:val="24"/>
                <w:szCs w:val="24"/>
              </w:rPr>
              <w:t xml:space="preserve">Odhaľovanie a využívanie prírodných a </w:t>
            </w:r>
            <w:proofErr w:type="spellStart"/>
            <w:r w:rsidRPr="00A430C2">
              <w:rPr>
                <w:rFonts w:ascii="Arial Narrow" w:hAnsi="Arial Narrow" w:cs="Arial"/>
                <w:sz w:val="24"/>
                <w:szCs w:val="24"/>
              </w:rPr>
              <w:t>antropicky</w:t>
            </w:r>
            <w:proofErr w:type="spellEnd"/>
            <w:r w:rsidRPr="00A430C2">
              <w:rPr>
                <w:rFonts w:ascii="Arial Narrow" w:hAnsi="Arial Narrow" w:cs="Arial"/>
                <w:sz w:val="24"/>
                <w:szCs w:val="24"/>
              </w:rPr>
              <w:t xml:space="preserve"> simulovaných </w:t>
            </w:r>
            <w:proofErr w:type="spellStart"/>
            <w:r w:rsidRPr="00A430C2">
              <w:rPr>
                <w:rFonts w:ascii="Arial Narrow" w:hAnsi="Arial Narrow" w:cs="Arial"/>
              </w:rPr>
              <w:t>autoregulačných</w:t>
            </w:r>
            <w:proofErr w:type="spellEnd"/>
            <w:r w:rsidRPr="00A430C2">
              <w:rPr>
                <w:rFonts w:ascii="Arial Narrow" w:hAnsi="Arial Narrow" w:cs="Arial"/>
              </w:rPr>
              <w:t xml:space="preserve">  a </w:t>
            </w:r>
            <w:proofErr w:type="spellStart"/>
            <w:r w:rsidRPr="00A430C2">
              <w:rPr>
                <w:rFonts w:ascii="Arial Narrow" w:hAnsi="Arial Narrow" w:cs="Arial"/>
              </w:rPr>
              <w:t>sebapodporných</w:t>
            </w:r>
            <w:proofErr w:type="spellEnd"/>
            <w:r w:rsidRPr="00A430C2">
              <w:rPr>
                <w:rFonts w:ascii="Arial Narrow" w:hAnsi="Arial Narrow" w:cs="Arial"/>
              </w:rPr>
              <w:t xml:space="preserve"> prírodných mechanizmov,</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line="480" w:lineRule="auto"/>
              <w:rPr>
                <w:rFonts w:ascii="Arial Narrow" w:hAnsi="Arial Narrow"/>
                <w:b w:val="0"/>
                <w:bCs w:val="0"/>
                <w:sz w:val="24"/>
                <w:szCs w:val="24"/>
              </w:rPr>
            </w:pPr>
            <w:r w:rsidRPr="00A430C2">
              <w:rPr>
                <w:rFonts w:ascii="Arial Narrow" w:hAnsi="Arial Narrow"/>
                <w:b w:val="0"/>
                <w:bCs w:val="0"/>
                <w:sz w:val="24"/>
                <w:szCs w:val="24"/>
              </w:rPr>
              <w:t>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podpora uzavretých cyklov výroby a spotreby;</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3,4,5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proofErr w:type="spellStart"/>
            <w:r w:rsidRPr="00A430C2">
              <w:rPr>
                <w:rFonts w:ascii="Arial Narrow" w:hAnsi="Arial Narrow"/>
                <w:b w:val="0"/>
                <w:bCs w:val="0"/>
                <w:sz w:val="24"/>
                <w:szCs w:val="24"/>
              </w:rPr>
              <w:t>Efektívnostný</w:t>
            </w:r>
            <w:proofErr w:type="spellEnd"/>
            <w:r w:rsidRPr="00A430C2">
              <w:rPr>
                <w:rFonts w:ascii="Arial Narrow" w:hAnsi="Arial Narrow"/>
                <w:b w:val="0"/>
                <w:bCs w:val="0"/>
                <w:sz w:val="24"/>
                <w:szCs w:val="24"/>
              </w:rPr>
              <w:t xml:space="preserve"> princíp</w:t>
            </w: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zachovanie optimálnych látkovo-energetických cyklov</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minimalizácia surovinových a energetických vstupov,</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redukcia množstva výstupov a minimalizácia strát,</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zavádzanie a podpora nástrojov environmentálnej  ekonomiky;</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 kumulatívny synergický</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Height w:val="891"/>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rozumnej dostatočnosti</w:t>
            </w:r>
          </w:p>
        </w:tc>
        <w:tc>
          <w:tcPr>
            <w:tcW w:w="3250" w:type="dxa"/>
          </w:tcPr>
          <w:p w:rsidR="00C73E3C" w:rsidRPr="00A430C2" w:rsidRDefault="00C73E3C" w:rsidP="006E1918">
            <w:pPr>
              <w:jc w:val="both"/>
              <w:rPr>
                <w:rFonts w:ascii="Arial Narrow" w:hAnsi="Arial Narrow" w:cs="Arial"/>
              </w:rPr>
            </w:pPr>
            <w:r w:rsidRPr="00A430C2">
              <w:rPr>
                <w:rFonts w:ascii="Arial Narrow" w:hAnsi="Arial Narrow" w:cs="Arial"/>
              </w:rPr>
              <w:t>rozumné a šetrné využívanie zdrojov a ich ochrana,</w:t>
            </w:r>
          </w:p>
          <w:p w:rsidR="00C73E3C" w:rsidRPr="00A430C2" w:rsidRDefault="00C73E3C" w:rsidP="006E1918">
            <w:pPr>
              <w:pStyle w:val="BodyText26"/>
              <w:widowControl/>
              <w:spacing w:before="0"/>
              <w:rPr>
                <w:rFonts w:ascii="Arial Narrow" w:hAnsi="Arial Narrow"/>
                <w:b w:val="0"/>
                <w:bCs w:val="0"/>
                <w:sz w:val="24"/>
                <w:szCs w:val="24"/>
              </w:rPr>
            </w:pP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pozitívny kumulatívny synergický</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podpora vhodných foriem samozásobovania</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pozitívny kumulatívny synergický</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preventívnej opatrnosti a predvídavosti</w:t>
            </w:r>
          </w:p>
        </w:tc>
        <w:tc>
          <w:tcPr>
            <w:tcW w:w="3250" w:type="dxa"/>
          </w:tcPr>
          <w:p w:rsidR="00C73E3C" w:rsidRPr="00A430C2" w:rsidRDefault="00C73E3C" w:rsidP="006E1918">
            <w:pPr>
              <w:jc w:val="both"/>
              <w:rPr>
                <w:rFonts w:ascii="Arial Narrow" w:hAnsi="Arial Narrow" w:cs="Arial"/>
                <w:bCs/>
              </w:rPr>
            </w:pPr>
            <w:r w:rsidRPr="00A430C2">
              <w:rPr>
                <w:rFonts w:ascii="Arial Narrow" w:hAnsi="Arial Narrow" w:cs="Arial"/>
              </w:rPr>
              <w:t xml:space="preserve">uprednostňovanie preventívnych opatrení pred odstraňovaním </w:t>
            </w:r>
            <w:proofErr w:type="spellStart"/>
            <w:r w:rsidRPr="00A430C2">
              <w:rPr>
                <w:rFonts w:ascii="Arial Narrow" w:hAnsi="Arial Narrow" w:cs="Arial"/>
              </w:rPr>
              <w:t>nežiadúcich</w:t>
            </w:r>
            <w:proofErr w:type="spellEnd"/>
            <w:r w:rsidRPr="00A430C2">
              <w:rPr>
                <w:rFonts w:ascii="Arial Narrow" w:hAnsi="Arial Narrow" w:cs="Arial"/>
              </w:rPr>
              <w:t xml:space="preserve"> následkov činností,</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rešpektovanie možných rizík (vrátane neoverených);</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rešpektovania potrieb a práv budúcich generácií</w:t>
            </w: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zachovanie možností využívania existujúcich zdrojov aj pre budúce generácie</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C73E3C" w:rsidRPr="00A430C2" w:rsidRDefault="00C73E3C" w:rsidP="006E1918">
            <w:pPr>
              <w:pStyle w:val="Zkladntext2"/>
              <w:spacing w:before="120"/>
              <w:rPr>
                <w:rFonts w:ascii="Arial Narrow" w:hAnsi="Arial Narrow" w:cs="Arial"/>
                <w:i/>
                <w:iCs/>
              </w:rPr>
            </w:pPr>
            <w:r w:rsidRPr="00A430C2">
              <w:rPr>
                <w:rFonts w:ascii="Arial Narrow" w:hAnsi="Arial Narrow" w:cs="Arial"/>
                <w:bCs/>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zachovanie rovnakých práv budúcich generácií;</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 xml:space="preserve">Princíp </w:t>
            </w:r>
            <w:proofErr w:type="spellStart"/>
            <w:r w:rsidRPr="00A430C2">
              <w:rPr>
                <w:rFonts w:ascii="Arial Narrow" w:hAnsi="Arial Narrow"/>
                <w:b w:val="0"/>
                <w:sz w:val="24"/>
                <w:szCs w:val="24"/>
              </w:rPr>
              <w:t>vnútrogeneračnej</w:t>
            </w:r>
            <w:proofErr w:type="spellEnd"/>
            <w:r w:rsidRPr="00A430C2">
              <w:rPr>
                <w:rFonts w:ascii="Arial Narrow" w:hAnsi="Arial Narrow"/>
                <w:b w:val="0"/>
                <w:sz w:val="24"/>
                <w:szCs w:val="24"/>
              </w:rPr>
              <w:t>, medzigeneračnej a globálnej rovnosti práv obyvateľov   Zeme</w:t>
            </w: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zabezpečenie ľudských práv vo všetkých smeroch a systémoch,</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jc w:val="both"/>
              <w:rPr>
                <w:rFonts w:ascii="Arial Narrow" w:hAnsi="Arial Narrow" w:cs="Arial"/>
                <w:b/>
                <w:bCs/>
              </w:rPr>
            </w:pPr>
            <w:r w:rsidRPr="00A430C2">
              <w:rPr>
                <w:rFonts w:ascii="Arial Narrow" w:hAnsi="Arial Narrow" w:cs="Arial"/>
              </w:rPr>
              <w:t>zabezpečenie národnostnej, rasovej a inej rovnosti,</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zabezpečenie práv ostatných živých bytostí;</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 xml:space="preserve">Princíp kultúrnej a spoločenskej </w:t>
            </w:r>
          </w:p>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Integrity</w:t>
            </w: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preferovanie rozvoja na báze vnútorného rozvojového potenciálu namiesto mechanicky importovaného rozvoja,</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veľmi významný pozitívny kumulatívny synergický</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3,5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jc w:val="both"/>
              <w:rPr>
                <w:rFonts w:ascii="Arial Narrow" w:hAnsi="Arial Narrow" w:cs="Arial"/>
                <w:b/>
                <w:bCs/>
              </w:rPr>
            </w:pPr>
            <w:r w:rsidRPr="00A430C2">
              <w:rPr>
                <w:rFonts w:ascii="Arial Narrow" w:hAnsi="Arial Narrow" w:cs="Arial"/>
              </w:rPr>
              <w:t>zachovanie a obnova pozitívnych hodnôt krajiny, sociálnej a kultúrnej identity,</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jc w:val="both"/>
              <w:rPr>
                <w:rFonts w:ascii="Arial Narrow" w:hAnsi="Arial Narrow" w:cs="Arial"/>
                <w:b/>
                <w:bCs/>
              </w:rPr>
            </w:pPr>
            <w:r w:rsidRPr="00A430C2">
              <w:rPr>
                <w:rFonts w:ascii="Arial Narrow" w:hAnsi="Arial Narrow" w:cs="Arial"/>
              </w:rPr>
              <w:t>podpora miestneho koloritu, ľudovej kultúry a duchovnej atmosféry,</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menej významný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oživenie tradičných aktivít s citlivým využitím moderných technológií</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menej významný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podpora spontánnych foriem pomoci, resp. svojpomoci</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4,5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 xml:space="preserve">Princíp nenásilia  </w:t>
            </w:r>
          </w:p>
        </w:tc>
        <w:tc>
          <w:tcPr>
            <w:tcW w:w="3250" w:type="dxa"/>
          </w:tcPr>
          <w:p w:rsidR="00C73E3C" w:rsidRPr="00A430C2" w:rsidRDefault="00C73E3C" w:rsidP="006E1918">
            <w:pPr>
              <w:jc w:val="both"/>
              <w:rPr>
                <w:rFonts w:ascii="Arial Narrow" w:hAnsi="Arial Narrow" w:cs="Arial"/>
                <w:bCs/>
              </w:rPr>
            </w:pPr>
            <w:r w:rsidRPr="00A430C2">
              <w:rPr>
                <w:rFonts w:ascii="Arial Narrow" w:hAnsi="Arial Narrow" w:cs="Arial"/>
              </w:rPr>
              <w:t>uplatňovanie mierových a konsenzuálnych metód riadenia,</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nepoužívanie akýchkoľvek foriem násilia</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Nepriamy, neutrálny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lastRenderedPageBreak/>
              <w:t>Princíp emancipácie a participácie</w:t>
            </w: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presadzovanie primeranej miery decentralizácie a uplatňovania príslušníkov daného spoločenstva</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3,5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jc w:val="both"/>
              <w:rPr>
                <w:rFonts w:ascii="Arial Narrow" w:hAnsi="Arial Narrow" w:cs="Arial"/>
                <w:b/>
                <w:bCs/>
              </w:rPr>
            </w:pPr>
            <w:r w:rsidRPr="00A430C2">
              <w:rPr>
                <w:rFonts w:ascii="Arial Narrow" w:hAnsi="Arial Narrow" w:cs="Arial"/>
              </w:rPr>
              <w:t>tvorba pracovných príležitostí a umožnenie prístupu k verejným statkom a službám,</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C73E3C" w:rsidRPr="00A430C2" w:rsidRDefault="00C73E3C" w:rsidP="006E1918">
            <w:pPr>
              <w:pStyle w:val="Zkladntext2"/>
              <w:spacing w:before="120"/>
              <w:rPr>
                <w:rFonts w:ascii="Arial Narrow" w:hAnsi="Arial Narrow" w:cs="Arial"/>
                <w:i/>
                <w:iCs/>
              </w:rPr>
            </w:pPr>
            <w:r w:rsidRPr="00A430C2">
              <w:rPr>
                <w:rFonts w:ascii="Arial Narrow" w:hAnsi="Arial Narrow" w:cs="Arial"/>
                <w:i/>
                <w:iCs/>
              </w:rPr>
              <w:t>3,5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jc w:val="both"/>
              <w:rPr>
                <w:rFonts w:ascii="Arial Narrow" w:hAnsi="Arial Narrow" w:cs="Arial"/>
                <w:b/>
                <w:bCs/>
              </w:rPr>
            </w:pPr>
            <w:r w:rsidRPr="00A430C2">
              <w:rPr>
                <w:rFonts w:ascii="Arial Narrow" w:hAnsi="Arial Narrow" w:cs="Arial"/>
              </w:rPr>
              <w:t>účasť obyvateľov obcí na rozhodovaní a posilnenie verejnej kontroly;</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3,5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solidarity</w:t>
            </w: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 xml:space="preserve">uplatňovanie tolerancie a  porozumenia,  </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podpora vzájomnej pomoci a spoluzodpovednosti</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c>
          <w:tcPr>
            <w:tcW w:w="204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subsidiarity</w:t>
            </w: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prenášanie kompetencií na najnižšiu možnú hierarchickú úroveň ich realizácie      a približovanie ich výkonu k občanovi,</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 kumulatívny synergický</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Princíp prijateľných chýb</w:t>
            </w: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uprednostňovanie prístupov umožňujúcich návrat k východiskovému stavu - minimalizácia nevratných zmien s ťažko predvídateľnými dôsledkami</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 kumulatívny synergický</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jc w:val="both"/>
              <w:rPr>
                <w:rFonts w:ascii="Arial Narrow" w:hAnsi="Arial Narrow" w:cs="Arial"/>
                <w:b/>
                <w:bCs/>
              </w:rPr>
            </w:pPr>
            <w:r w:rsidRPr="00A430C2">
              <w:rPr>
                <w:rFonts w:ascii="Arial Narrow" w:hAnsi="Arial Narrow" w:cs="Arial"/>
              </w:rPr>
              <w:t xml:space="preserve">bezodkladné zverejňovanie chýb a omylov, ako aj ich bezprostredné   odstraňovanie, resp. zmierňovanie; </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val="restart"/>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 xml:space="preserve">Princíp optimalizácie </w:t>
            </w:r>
          </w:p>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 xml:space="preserve">cielené riadenie a zosúlaďovanie všetkých činností so smerom k rovnováhe, odstraňovanie </w:t>
            </w:r>
            <w:proofErr w:type="spellStart"/>
            <w:r w:rsidRPr="00A430C2">
              <w:rPr>
                <w:rFonts w:ascii="Arial Narrow" w:hAnsi="Arial Narrow"/>
                <w:b w:val="0"/>
                <w:sz w:val="24"/>
                <w:szCs w:val="24"/>
              </w:rPr>
              <w:t>nežiadúcich</w:t>
            </w:r>
            <w:proofErr w:type="spellEnd"/>
            <w:r w:rsidRPr="00A430C2">
              <w:rPr>
                <w:rFonts w:ascii="Arial Narrow" w:hAnsi="Arial Narrow"/>
                <w:b w:val="0"/>
                <w:sz w:val="24"/>
                <w:szCs w:val="24"/>
              </w:rPr>
              <w:t xml:space="preserve"> následkov, zdrojov nestability a rizík,</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r w:rsidR="00C73E3C" w:rsidRPr="00A430C2" w:rsidTr="006E1918">
        <w:trPr>
          <w:cantSplit/>
        </w:trPr>
        <w:tc>
          <w:tcPr>
            <w:tcW w:w="2048" w:type="dxa"/>
            <w:vMerge/>
          </w:tcPr>
          <w:p w:rsidR="00C73E3C" w:rsidRPr="00A430C2" w:rsidRDefault="00C73E3C" w:rsidP="006E1918">
            <w:pPr>
              <w:pStyle w:val="BodyText26"/>
              <w:widowControl/>
              <w:spacing w:before="0"/>
              <w:rPr>
                <w:rFonts w:ascii="Arial Narrow" w:hAnsi="Arial Narrow"/>
                <w:b w:val="0"/>
                <w:bCs w:val="0"/>
                <w:sz w:val="24"/>
                <w:szCs w:val="24"/>
              </w:rPr>
            </w:pPr>
          </w:p>
        </w:tc>
        <w:tc>
          <w:tcPr>
            <w:tcW w:w="3250"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sz w:val="24"/>
                <w:szCs w:val="24"/>
              </w:rPr>
              <w:t>hľadanie a podpora verejnoprospešných činností s viacsmernými kladnými vplyvmi</w:t>
            </w:r>
          </w:p>
        </w:tc>
        <w:tc>
          <w:tcPr>
            <w:tcW w:w="2538"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Priamy veľmi významný pozitívny kumulatívny synergický</w:t>
            </w:r>
          </w:p>
        </w:tc>
        <w:tc>
          <w:tcPr>
            <w:tcW w:w="1376" w:type="dxa"/>
          </w:tcPr>
          <w:p w:rsidR="00C73E3C" w:rsidRPr="00A430C2" w:rsidRDefault="00C73E3C" w:rsidP="006E1918">
            <w:pPr>
              <w:pStyle w:val="BodyText26"/>
              <w:widowControl/>
              <w:spacing w:before="0"/>
              <w:rPr>
                <w:rFonts w:ascii="Arial Narrow" w:hAnsi="Arial Narrow"/>
                <w:b w:val="0"/>
                <w:bCs w:val="0"/>
                <w:sz w:val="24"/>
                <w:szCs w:val="24"/>
              </w:rPr>
            </w:pPr>
            <w:r w:rsidRPr="00A430C2">
              <w:rPr>
                <w:rFonts w:ascii="Arial Narrow" w:hAnsi="Arial Narrow"/>
                <w:b w:val="0"/>
                <w:bCs w:val="0"/>
                <w:sz w:val="24"/>
                <w:szCs w:val="24"/>
              </w:rPr>
              <w:t>1,2,3,4,5</w:t>
            </w:r>
          </w:p>
        </w:tc>
      </w:tr>
    </w:tbl>
    <w:p w:rsidR="00C73E3C" w:rsidRPr="00A430C2" w:rsidRDefault="00C73E3C" w:rsidP="00C73E3C">
      <w:pPr>
        <w:pStyle w:val="Zkladntext"/>
        <w:jc w:val="both"/>
        <w:rPr>
          <w:rFonts w:ascii="Arial Narrow" w:hAnsi="Arial Narrow" w:cs="Arial"/>
          <w:b/>
          <w:bCs/>
          <w:color w:val="FF0000"/>
        </w:rPr>
      </w:pPr>
    </w:p>
    <w:p w:rsidR="00C73E3C" w:rsidRPr="00A430C2" w:rsidRDefault="00C73E3C" w:rsidP="00C73E3C">
      <w:pPr>
        <w:pStyle w:val="Zkladntext2"/>
        <w:rPr>
          <w:rFonts w:ascii="Arial Narrow" w:hAnsi="Arial Narrow" w:cs="Arial"/>
          <w:i/>
          <w:iCs/>
        </w:rPr>
      </w:pPr>
      <w:r w:rsidRPr="00A430C2">
        <w:rPr>
          <w:rFonts w:ascii="Arial Narrow" w:hAnsi="Arial Narrow" w:cs="Arial"/>
          <w:i/>
          <w:iCs/>
        </w:rPr>
        <w:t xml:space="preserve">Posudzovaný strategický dokument obsahuje návrhy s cieľom zlepšenia aj občianskej infraštruktúry a vybavenosti obcí  a miest SR čím zlepšuje kvalitu životných podmienok občanov SR. Nepriamo tak pozitívne pôsobí na celkový zdravotný stav obyvateľstva. </w:t>
      </w:r>
    </w:p>
    <w:p w:rsidR="00C73E3C" w:rsidRPr="00A430C2" w:rsidRDefault="00C73E3C" w:rsidP="00C73E3C">
      <w:pPr>
        <w:autoSpaceDE w:val="0"/>
        <w:autoSpaceDN w:val="0"/>
        <w:adjustRightInd w:val="0"/>
        <w:jc w:val="both"/>
        <w:rPr>
          <w:rFonts w:ascii="Arial Narrow" w:eastAsia="Calibri" w:hAnsi="Arial Narrow" w:cs="Arial"/>
        </w:rPr>
      </w:pPr>
    </w:p>
    <w:p w:rsidR="00C73E3C" w:rsidRPr="00A430C2" w:rsidRDefault="00C73E3C" w:rsidP="00C73E3C">
      <w:pPr>
        <w:adjustRightInd w:val="0"/>
        <w:jc w:val="both"/>
        <w:rPr>
          <w:rFonts w:ascii="Arial Narrow" w:hAnsi="Arial Narrow" w:cs="Arial"/>
        </w:rPr>
      </w:pPr>
      <w:r w:rsidRPr="00A430C2">
        <w:rPr>
          <w:rFonts w:ascii="Arial Narrow" w:hAnsi="Arial Narrow" w:cs="Arial"/>
        </w:rPr>
        <w:t>Vzhľadom na charakter IROP a jeho orientáciu na opatrenia na skvalitnenie podmienok života obyvateľov, systém opatrení na prevenciu, elimináciu, minimalizáciu a kompenzáciu vplyvov na životné prostredie a zdravie je orientovaný na zabezpečenie optimalizácie realizácie jednotlivých aktivít vo vzťahu k cieľom TUR. Ide predovšetkým o nasledovné opatrenia:</w:t>
      </w:r>
    </w:p>
    <w:p w:rsidR="00C73E3C" w:rsidRPr="00A430C2" w:rsidRDefault="00C73E3C" w:rsidP="00EB4CAB">
      <w:pPr>
        <w:pStyle w:val="Odsekzoznamu"/>
        <w:numPr>
          <w:ilvl w:val="0"/>
          <w:numId w:val="29"/>
        </w:numPr>
        <w:adjustRightInd w:val="0"/>
        <w:jc w:val="both"/>
        <w:rPr>
          <w:rFonts w:ascii="Arial Narrow" w:hAnsi="Arial Narrow" w:cs="Arial"/>
          <w:b/>
          <w:bCs/>
        </w:rPr>
      </w:pPr>
      <w:r w:rsidRPr="00A430C2">
        <w:rPr>
          <w:rFonts w:ascii="Arial Narrow" w:hAnsi="Arial Narrow" w:cs="Arial"/>
        </w:rPr>
        <w:t xml:space="preserve">zabezpečiť dôslednú realizáciu posudzovania vplyvov na životné prostredie na úrovni jednotlivých činností/projektov v súlade so zákonom č. 24/2006 Z. z. v znení neskorších predpisov tak, aby bola zabezpečená optimalizácia zvolených riešení a ich lokalizácie, výberu environmentálnych technológií, časovej a vecnej následnosti jednotlivých realizačných krokov </w:t>
      </w:r>
      <w:r w:rsidRPr="00A430C2">
        <w:rPr>
          <w:rFonts w:ascii="Arial Narrow" w:hAnsi="Arial Narrow" w:cs="Arial"/>
        </w:rPr>
        <w:lastRenderedPageBreak/>
        <w:t>ako aj vyváženosť environmentálnych, sociálnych a ekonomických aspektov realizovaných projektov;</w:t>
      </w:r>
    </w:p>
    <w:p w:rsidR="00C73E3C" w:rsidRPr="00A430C2" w:rsidRDefault="00C73E3C" w:rsidP="00EB4CAB">
      <w:pPr>
        <w:numPr>
          <w:ilvl w:val="0"/>
          <w:numId w:val="29"/>
        </w:numPr>
        <w:adjustRightInd w:val="0"/>
        <w:jc w:val="both"/>
        <w:rPr>
          <w:rFonts w:ascii="Arial Narrow" w:hAnsi="Arial Narrow" w:cs="Arial"/>
        </w:rPr>
      </w:pPr>
      <w:r w:rsidRPr="00A430C2">
        <w:rPr>
          <w:rFonts w:ascii="Arial Narrow" w:hAnsi="Arial Narrow" w:cs="Arial"/>
        </w:rPr>
        <w:t>pri rozhodovaní vo výbere projektov dôsledne sledovať aspekt udržateľnosti podporovanej aktivity po skončení spolufinancovaného projektu a vyváženosť krátkodobých a dlhodobých efektov;</w:t>
      </w:r>
    </w:p>
    <w:p w:rsidR="00C73E3C" w:rsidRPr="00A430C2" w:rsidRDefault="00C73E3C" w:rsidP="00EB4CAB">
      <w:pPr>
        <w:numPr>
          <w:ilvl w:val="0"/>
          <w:numId w:val="29"/>
        </w:numPr>
        <w:adjustRightInd w:val="0"/>
        <w:jc w:val="both"/>
        <w:rPr>
          <w:rFonts w:ascii="Arial Narrow" w:hAnsi="Arial Narrow" w:cs="Arial"/>
        </w:rPr>
      </w:pPr>
      <w:r w:rsidRPr="00A430C2">
        <w:rPr>
          <w:rFonts w:ascii="Arial Narrow" w:hAnsi="Arial Narrow" w:cs="Arial"/>
        </w:rPr>
        <w:t>pri rozhodovaní vo výbere projektov sledovať vyváženosť lokálnych, regionálnych a nadregionálnych efektov projektov s cieľom preferencie kumulatívnych a synergických efektov;</w:t>
      </w:r>
    </w:p>
    <w:p w:rsidR="00C73E3C" w:rsidRPr="00A430C2" w:rsidRDefault="00C73E3C" w:rsidP="00EB4CAB">
      <w:pPr>
        <w:numPr>
          <w:ilvl w:val="0"/>
          <w:numId w:val="29"/>
        </w:numPr>
        <w:adjustRightInd w:val="0"/>
        <w:jc w:val="both"/>
        <w:rPr>
          <w:rFonts w:ascii="Arial Narrow" w:hAnsi="Arial Narrow" w:cs="Arial"/>
        </w:rPr>
      </w:pPr>
      <w:r w:rsidRPr="00A430C2">
        <w:rPr>
          <w:rFonts w:ascii="Arial Narrow" w:hAnsi="Arial Narrow" w:cs="Arial"/>
        </w:rPr>
        <w:t>zabezpečiť transparentnosť vrátane prístupu k informáciám v celom procese vyhlasovania výziev, výberu a prideľovania prostriedkov ako aj monitoringu a hodnotenia projektov, jednotlivých prioritných osí a programu pri rešpektovaní ochrany hospodárskej súťaže;</w:t>
      </w:r>
    </w:p>
    <w:p w:rsidR="00C73E3C" w:rsidRPr="00A430C2" w:rsidRDefault="00003293" w:rsidP="00EB4CAB">
      <w:pPr>
        <w:numPr>
          <w:ilvl w:val="0"/>
          <w:numId w:val="29"/>
        </w:numPr>
        <w:adjustRightInd w:val="0"/>
        <w:jc w:val="both"/>
        <w:rPr>
          <w:rFonts w:ascii="Arial Narrow" w:hAnsi="Arial Narrow" w:cs="Arial"/>
        </w:rPr>
      </w:pPr>
      <w:r w:rsidRPr="00A430C2">
        <w:rPr>
          <w:rFonts w:ascii="Arial Narrow" w:hAnsi="Arial Narrow" w:cs="Arial"/>
        </w:rPr>
        <w:t>z</w:t>
      </w:r>
      <w:r w:rsidR="00C73E3C" w:rsidRPr="00A430C2">
        <w:rPr>
          <w:rFonts w:ascii="Arial Narrow" w:hAnsi="Arial Narrow" w:cs="Arial"/>
        </w:rPr>
        <w:t>efektívniť a zjednodušiť administráciu prípravy a realizácie projektov tak, aby boli prístupné širšiemu okruhu adresátov pomoci z rôznych regiónov, obcí bez zvláštnych požiadaviek na ich finančné, technické a personálne kapacity za súčasného zabezpečenia objektívnosti výberu a dôslednosti kontroly.</w:t>
      </w:r>
    </w:p>
    <w:p w:rsidR="00C73E3C" w:rsidRPr="00A430C2" w:rsidRDefault="00C73E3C" w:rsidP="00C73E3C">
      <w:pPr>
        <w:adjustRightInd w:val="0"/>
        <w:ind w:left="720"/>
        <w:jc w:val="both"/>
        <w:rPr>
          <w:rFonts w:ascii="Arial Narrow" w:hAnsi="Arial Narrow" w:cs="Arial"/>
        </w:rPr>
      </w:pPr>
    </w:p>
    <w:p w:rsidR="00003293" w:rsidRPr="00A430C2" w:rsidRDefault="00C73E3C" w:rsidP="00C73E3C">
      <w:pPr>
        <w:autoSpaceDE w:val="0"/>
        <w:autoSpaceDN w:val="0"/>
        <w:adjustRightInd w:val="0"/>
        <w:jc w:val="both"/>
        <w:rPr>
          <w:rFonts w:ascii="Arial Narrow" w:eastAsia="Calibri" w:hAnsi="Arial Narrow" w:cs="Arial"/>
        </w:rPr>
      </w:pPr>
      <w:r w:rsidRPr="00A430C2">
        <w:rPr>
          <w:rFonts w:ascii="Arial Narrow" w:eastAsia="Calibri" w:hAnsi="Arial Narrow" w:cs="Arial"/>
        </w:rPr>
        <w:t>Monitorovanie plnenia IROP bude vykonávané mechanizmami určenými v tomto dokumente. Na monitorovanie bude zriadený na centrálnej úrovni informačný monitorovací systém pre ESI fondy (ITMS II), ktorý slúži na evidenciu, spracovávanie, export a monitorovanie dát o programovaní, projektovom a finančnom riadení, kontrole a audite ESI fondov. Na monitorovanie sú v rámci jednotlivých prioritných osí stanovené merateľné ukazovatele.</w:t>
      </w:r>
      <w:r w:rsidR="00003293" w:rsidRPr="00A430C2">
        <w:rPr>
          <w:rFonts w:ascii="Arial Narrow" w:eastAsia="Calibri" w:hAnsi="Arial Narrow" w:cs="Calibri"/>
        </w:rPr>
        <w:t xml:space="preserve"> Riadiaci orgán IROP zriadi monitorovací výbor najneskôr do 3 mesiacov odo dňa oznámenia rozhodnutia EK o schválení operačného programu, v súlade s návrhom všeobecného nariadenia (čl. 47).</w:t>
      </w:r>
    </w:p>
    <w:p w:rsidR="00C73E3C" w:rsidRPr="00A430C2" w:rsidRDefault="00C73E3C" w:rsidP="00C73E3C">
      <w:pPr>
        <w:autoSpaceDE w:val="0"/>
        <w:autoSpaceDN w:val="0"/>
        <w:adjustRightInd w:val="0"/>
        <w:jc w:val="both"/>
        <w:rPr>
          <w:rFonts w:ascii="Arial Narrow" w:eastAsia="Calibri" w:hAnsi="Arial Narrow" w:cs="Arial"/>
        </w:rPr>
      </w:pPr>
      <w:r w:rsidRPr="00A430C2">
        <w:rPr>
          <w:rFonts w:ascii="Arial Narrow" w:eastAsia="Calibri" w:hAnsi="Arial Narrow" w:cs="Arial"/>
        </w:rPr>
        <w:t>Hodnotenie vplyvu investičných priorít IROP na životné prostredie sa v SR vykonáva prostredníctvom</w:t>
      </w:r>
    </w:p>
    <w:p w:rsidR="00C73E3C" w:rsidRPr="00A430C2" w:rsidRDefault="00C73E3C" w:rsidP="00C73E3C">
      <w:pPr>
        <w:autoSpaceDE w:val="0"/>
        <w:autoSpaceDN w:val="0"/>
        <w:adjustRightInd w:val="0"/>
        <w:jc w:val="both"/>
        <w:rPr>
          <w:rFonts w:ascii="Arial Narrow" w:eastAsia="Calibri" w:hAnsi="Arial Narrow" w:cs="Arial"/>
        </w:rPr>
      </w:pPr>
      <w:r w:rsidRPr="00A430C2">
        <w:rPr>
          <w:rFonts w:ascii="Arial Narrow" w:eastAsia="Calibri" w:hAnsi="Arial Narrow" w:cs="Arial"/>
        </w:rPr>
        <w:t>vyhodnocovania indikátorov a spracovávania sektorových hodnotiacich správ na úrovni Európskej únie, zastrešovaného aktivitami Európskej Environmentálnej Agentúry (EEA), Organizáciou pre ekonomickú spoluprácu a rozvoj (OECD) a Štatistickým úradom Európskeho spoločenstva (EUROSTAT).</w:t>
      </w:r>
    </w:p>
    <w:p w:rsidR="00C73E3C" w:rsidRPr="00A430C2" w:rsidRDefault="00C73E3C" w:rsidP="00C73E3C">
      <w:pPr>
        <w:autoSpaceDE w:val="0"/>
        <w:autoSpaceDN w:val="0"/>
        <w:adjustRightInd w:val="0"/>
        <w:jc w:val="both"/>
        <w:rPr>
          <w:rFonts w:ascii="Arial Narrow" w:eastAsia="Calibri" w:hAnsi="Arial Narrow" w:cs="Arial"/>
        </w:rPr>
      </w:pPr>
      <w:r w:rsidRPr="00A430C2">
        <w:rPr>
          <w:rFonts w:ascii="Arial Narrow" w:eastAsia="Calibri" w:hAnsi="Arial Narrow" w:cs="Arial"/>
        </w:rPr>
        <w:t>Tento postup navrhujeme aplikovať aj na monitorovanie plnenia environmentálnych cieľov stanovených v rámci posudzovania IROP. Na sledovanie navrhujeme nasledujúce indikátory:</w:t>
      </w:r>
    </w:p>
    <w:p w:rsidR="00C73E3C" w:rsidRPr="00A430C2" w:rsidRDefault="00C73E3C" w:rsidP="00C73E3C">
      <w:pPr>
        <w:autoSpaceDE w:val="0"/>
        <w:autoSpaceDN w:val="0"/>
        <w:adjustRightInd w:val="0"/>
        <w:rPr>
          <w:rFonts w:ascii="Arial Narrow" w:eastAsia="Calibri" w:hAnsi="Arial Narrow" w:cs="Arial"/>
        </w:rPr>
      </w:pPr>
    </w:p>
    <w:p w:rsidR="00C73E3C" w:rsidRPr="00A430C2" w:rsidRDefault="00C73E3C" w:rsidP="00C73E3C">
      <w:pPr>
        <w:autoSpaceDE w:val="0"/>
        <w:autoSpaceDN w:val="0"/>
        <w:adjustRightInd w:val="0"/>
        <w:rPr>
          <w:rFonts w:ascii="Arial Narrow" w:eastAsia="Calibri" w:hAnsi="Arial Narrow" w:cs="Arial"/>
          <w:i/>
        </w:rPr>
      </w:pPr>
      <w:r w:rsidRPr="00A430C2">
        <w:rPr>
          <w:rFonts w:ascii="Arial Narrow" w:eastAsia="Calibri" w:hAnsi="Arial Narrow" w:cs="Arial"/>
          <w:i/>
        </w:rPr>
        <w:t>Prioritná os 1 Bezpečná a ekologická doprava v regiónoch</w:t>
      </w:r>
    </w:p>
    <w:p w:rsidR="00C73E3C" w:rsidRPr="00A430C2" w:rsidRDefault="00C73E3C" w:rsidP="00EB4CAB">
      <w:pPr>
        <w:pStyle w:val="Odsekzoznamu"/>
        <w:numPr>
          <w:ilvl w:val="0"/>
          <w:numId w:val="34"/>
        </w:numPr>
        <w:autoSpaceDE w:val="0"/>
        <w:autoSpaceDN w:val="0"/>
        <w:adjustRightInd w:val="0"/>
        <w:rPr>
          <w:rFonts w:ascii="Arial Narrow" w:eastAsia="Calibri" w:hAnsi="Arial Narrow" w:cs="Arial"/>
          <w:i/>
        </w:rPr>
      </w:pPr>
      <w:r w:rsidRPr="00A430C2">
        <w:rPr>
          <w:rFonts w:ascii="Arial Narrow" w:eastAsia="Calibri" w:hAnsi="Arial Narrow" w:cs="Arial"/>
        </w:rPr>
        <w:t>Dĺžka dopravnej infraštruktúry</w:t>
      </w:r>
    </w:p>
    <w:p w:rsidR="00C73E3C" w:rsidRPr="00A430C2" w:rsidRDefault="00C73E3C" w:rsidP="00EB4CAB">
      <w:pPr>
        <w:pStyle w:val="Odsekzoznamu"/>
        <w:numPr>
          <w:ilvl w:val="0"/>
          <w:numId w:val="34"/>
        </w:numPr>
        <w:autoSpaceDE w:val="0"/>
        <w:autoSpaceDN w:val="0"/>
        <w:adjustRightInd w:val="0"/>
        <w:rPr>
          <w:rFonts w:ascii="Arial Narrow" w:eastAsia="Calibri" w:hAnsi="Arial Narrow" w:cs="Arial"/>
        </w:rPr>
      </w:pPr>
      <w:r w:rsidRPr="00A430C2">
        <w:rPr>
          <w:rFonts w:ascii="Arial Narrow" w:eastAsia="Calibri" w:hAnsi="Arial Narrow" w:cs="Arial"/>
        </w:rPr>
        <w:t>Počet dopravných nehôd a počet usmrtených a zranených osôb v dôsledku dopravnej</w:t>
      </w:r>
    </w:p>
    <w:p w:rsidR="00C73E3C" w:rsidRPr="00A430C2" w:rsidRDefault="00C73E3C" w:rsidP="00C73E3C">
      <w:pPr>
        <w:pStyle w:val="Odsekzoznamu"/>
        <w:autoSpaceDE w:val="0"/>
        <w:autoSpaceDN w:val="0"/>
        <w:adjustRightInd w:val="0"/>
        <w:rPr>
          <w:rFonts w:ascii="Arial Narrow" w:eastAsia="Calibri" w:hAnsi="Arial Narrow" w:cs="Arial"/>
        </w:rPr>
      </w:pPr>
      <w:r w:rsidRPr="00A430C2">
        <w:rPr>
          <w:rFonts w:ascii="Arial Narrow" w:eastAsia="Calibri" w:hAnsi="Arial Narrow" w:cs="Arial"/>
        </w:rPr>
        <w:t>premávky</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Environmentálna efektivita dopravy</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Počet prepravených osôb v osobnej doprave</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Obsaditeľnosť vozidiel v cestnej osobnej verejnej doprave</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Verejná hromadná osobná doprava</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Konečná spotreba energie a palív v sektore dopravy</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Emisie základných znečisťujúcich látok z dopravy</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Emisie skleníkových plynov z dopravy</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Expozícia obyvateľstva hlukom z dopravy</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Zabratie pôdy dopravnou infraštruktúrou</w:t>
      </w:r>
    </w:p>
    <w:p w:rsidR="00C73E3C" w:rsidRPr="00A430C2" w:rsidRDefault="00C73E3C" w:rsidP="00EB4CAB">
      <w:pPr>
        <w:pStyle w:val="Odsekzoznamu"/>
        <w:numPr>
          <w:ilvl w:val="0"/>
          <w:numId w:val="35"/>
        </w:numPr>
        <w:autoSpaceDE w:val="0"/>
        <w:autoSpaceDN w:val="0"/>
        <w:adjustRightInd w:val="0"/>
        <w:rPr>
          <w:rFonts w:ascii="Arial Narrow" w:eastAsia="Calibri" w:hAnsi="Arial Narrow" w:cs="Arial"/>
        </w:rPr>
      </w:pPr>
      <w:r w:rsidRPr="00A430C2">
        <w:rPr>
          <w:rFonts w:ascii="Arial Narrow" w:eastAsia="Calibri" w:hAnsi="Arial Narrow" w:cs="Arial"/>
        </w:rPr>
        <w:t>Odpady z dopravy</w:t>
      </w:r>
    </w:p>
    <w:p w:rsidR="00C73E3C" w:rsidRPr="00A430C2" w:rsidRDefault="00C73E3C" w:rsidP="00EB4CAB">
      <w:pPr>
        <w:pStyle w:val="Odsekzoznamu"/>
        <w:numPr>
          <w:ilvl w:val="0"/>
          <w:numId w:val="35"/>
        </w:numPr>
        <w:autoSpaceDE w:val="0"/>
        <w:autoSpaceDN w:val="0"/>
        <w:adjustRightInd w:val="0"/>
        <w:jc w:val="both"/>
        <w:rPr>
          <w:rFonts w:ascii="Arial Narrow" w:eastAsia="Calibri" w:hAnsi="Arial Narrow" w:cs="Arial"/>
        </w:rPr>
      </w:pPr>
      <w:r w:rsidRPr="00A430C2">
        <w:rPr>
          <w:rFonts w:ascii="Arial Narrow" w:eastAsia="Calibri" w:hAnsi="Arial Narrow" w:cs="Arial"/>
        </w:rPr>
        <w:t>Podiel dopravy na havarijnom zhoršení vôd</w:t>
      </w:r>
    </w:p>
    <w:p w:rsidR="00C73E3C" w:rsidRPr="00A430C2" w:rsidRDefault="00C73E3C" w:rsidP="00C73E3C">
      <w:pPr>
        <w:autoSpaceDE w:val="0"/>
        <w:autoSpaceDN w:val="0"/>
        <w:adjustRightInd w:val="0"/>
        <w:jc w:val="both"/>
        <w:rPr>
          <w:rFonts w:ascii="Arial Narrow" w:eastAsia="Calibri" w:hAnsi="Arial Narrow" w:cs="Arial"/>
        </w:rPr>
      </w:pPr>
    </w:p>
    <w:p w:rsidR="00C73E3C" w:rsidRPr="00A430C2" w:rsidRDefault="00C73E3C" w:rsidP="00C73E3C">
      <w:pPr>
        <w:autoSpaceDE w:val="0"/>
        <w:autoSpaceDN w:val="0"/>
        <w:adjustRightInd w:val="0"/>
        <w:jc w:val="both"/>
        <w:rPr>
          <w:rFonts w:ascii="Arial Narrow" w:eastAsia="Calibri" w:hAnsi="Arial Narrow" w:cs="Arial"/>
          <w:i/>
        </w:rPr>
      </w:pPr>
      <w:r w:rsidRPr="00A430C2">
        <w:rPr>
          <w:rFonts w:ascii="Arial Narrow" w:eastAsia="Calibri" w:hAnsi="Arial Narrow" w:cs="Arial"/>
          <w:i/>
        </w:rPr>
        <w:t>Prioritná os 2 Ľahší prístup k efektívnym a kvalitnejším službám</w:t>
      </w:r>
    </w:p>
    <w:p w:rsidR="00C73E3C" w:rsidRPr="00A430C2" w:rsidRDefault="00C73E3C" w:rsidP="00EB4CAB">
      <w:pPr>
        <w:pStyle w:val="Odsekzoznamu"/>
        <w:numPr>
          <w:ilvl w:val="0"/>
          <w:numId w:val="31"/>
        </w:numPr>
        <w:autoSpaceDE w:val="0"/>
        <w:autoSpaceDN w:val="0"/>
        <w:adjustRightInd w:val="0"/>
        <w:jc w:val="both"/>
        <w:rPr>
          <w:rFonts w:ascii="Arial Narrow" w:eastAsia="Calibri" w:hAnsi="Arial Narrow" w:cs="Arial"/>
        </w:rPr>
      </w:pPr>
      <w:r w:rsidRPr="00A430C2">
        <w:rPr>
          <w:rFonts w:ascii="Arial Narrow" w:hAnsi="Arial Narrow" w:cs="Arial"/>
          <w:iCs/>
        </w:rPr>
        <w:t>Základné hygienické zariadenia - percento populácie, pre ktoré sú dostupné zá</w:t>
      </w:r>
      <w:r w:rsidR="00003293" w:rsidRPr="00A430C2">
        <w:rPr>
          <w:rFonts w:ascii="Arial Narrow" w:hAnsi="Arial Narrow" w:cs="Arial"/>
          <w:iCs/>
        </w:rPr>
        <w:t>kladné hygienické zariadenia</w:t>
      </w:r>
      <w:r w:rsidR="00003293" w:rsidRPr="00A430C2">
        <w:rPr>
          <w:rFonts w:ascii="Arial Narrow" w:hAnsi="Arial Narrow" w:cs="Arial"/>
          <w:iCs/>
        </w:rPr>
        <w:tab/>
      </w:r>
    </w:p>
    <w:p w:rsidR="00C73E3C" w:rsidRPr="00A430C2" w:rsidRDefault="00C73E3C" w:rsidP="00EB4CAB">
      <w:pPr>
        <w:pStyle w:val="Odsekzoznamu"/>
        <w:numPr>
          <w:ilvl w:val="0"/>
          <w:numId w:val="30"/>
        </w:numPr>
        <w:jc w:val="both"/>
        <w:rPr>
          <w:rFonts w:ascii="Arial Narrow" w:hAnsi="Arial Narrow" w:cs="Arial"/>
          <w:iCs/>
        </w:rPr>
      </w:pPr>
      <w:r w:rsidRPr="00A430C2">
        <w:rPr>
          <w:rFonts w:ascii="Arial Narrow" w:hAnsi="Arial Narrow" w:cs="Arial"/>
          <w:iCs/>
        </w:rPr>
        <w:lastRenderedPageBreak/>
        <w:t>Prístup k čistej pitnej vode - percento populácie, ktoré je zásobované čistou pitnou vodou vo vlastných domácnostiach, alebo má k takejto vode prístup</w:t>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Cs/>
        </w:rPr>
        <w:t>Dojčenská úmrtnosť</w:t>
      </w:r>
      <w:r w:rsidRPr="00A430C2">
        <w:rPr>
          <w:rFonts w:ascii="Arial Narrow" w:hAnsi="Arial Narrow" w:cs="Arial"/>
          <w:i/>
          <w:iCs/>
        </w:rPr>
        <w:tab/>
      </w:r>
    </w:p>
    <w:p w:rsidR="00C73E3C" w:rsidRPr="00A430C2" w:rsidRDefault="00C73E3C" w:rsidP="00C73E3C">
      <w:pPr>
        <w:autoSpaceDE w:val="0"/>
        <w:autoSpaceDN w:val="0"/>
        <w:adjustRightInd w:val="0"/>
        <w:jc w:val="both"/>
        <w:rPr>
          <w:rFonts w:ascii="Arial Narrow" w:eastAsia="Calibri" w:hAnsi="Arial Narrow" w:cs="Arial"/>
          <w:i/>
        </w:rPr>
      </w:pPr>
      <w:r w:rsidRPr="00A430C2">
        <w:rPr>
          <w:rFonts w:ascii="Arial Narrow" w:eastAsia="Calibri" w:hAnsi="Arial Narrow" w:cs="Arial"/>
          <w:i/>
        </w:rPr>
        <w:t>Prioritná os 3 Konkurencieschopné a atraktívne regióny pre podnikanie a zamestnanosť</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Environmentálne upravený čistý domáci produkt na jedného obyvateľa</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Ročná spotreba energie na jedného obyvateľa</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Podiel priemyselných odvetví intenzívne využívajúcich prírodné zdroje pri vytváraní pridanej hodnoty</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Dokázané rezervy nerastných surovín</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Dokázané rezervy fosílnych palív pre energetiku</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Životnosť</w:t>
      </w:r>
      <w:r w:rsidR="00003293" w:rsidRPr="00A430C2">
        <w:rPr>
          <w:rFonts w:ascii="Arial Narrow" w:hAnsi="Arial Narrow" w:cs="Arial"/>
        </w:rPr>
        <w:t xml:space="preserve"> dokázaných energetických zásob</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Merná spotreba materiálov</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Podiel vytvárania pridanej hodnoty v hrubom domácom produkte</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Podiel spotreby obnoviteľných zdrojov energie produktu</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Množstvo dodatočných finančných prostriedkov poskytnutých alebo prijatých od roku 1992 pre trvalo udržateľný rozvoj</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Podiel dovozu environmentálne vhodných základných prostriedkov  HIM na celkovom dovoze základných prostriedkov</w:t>
      </w:r>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 xml:space="preserve">Granty na technickú a vedeckú spoluprácu v oblasti </w:t>
      </w:r>
      <w:proofErr w:type="spellStart"/>
      <w:r w:rsidRPr="00A430C2">
        <w:rPr>
          <w:rFonts w:ascii="Arial Narrow" w:hAnsi="Arial Narrow" w:cs="Arial"/>
        </w:rPr>
        <w:t>environmentu</w:t>
      </w:r>
      <w:proofErr w:type="spellEnd"/>
    </w:p>
    <w:p w:rsidR="00C73E3C" w:rsidRPr="00A430C2" w:rsidRDefault="00C73E3C" w:rsidP="00EB4CAB">
      <w:pPr>
        <w:pStyle w:val="Odsekzoznamu"/>
        <w:numPr>
          <w:ilvl w:val="0"/>
          <w:numId w:val="33"/>
        </w:numPr>
        <w:autoSpaceDE w:val="0"/>
        <w:autoSpaceDN w:val="0"/>
        <w:adjustRightInd w:val="0"/>
        <w:jc w:val="both"/>
        <w:rPr>
          <w:rFonts w:ascii="Arial Narrow" w:eastAsia="Calibri" w:hAnsi="Arial Narrow" w:cs="Arial"/>
          <w:i/>
        </w:rPr>
      </w:pPr>
      <w:r w:rsidRPr="00A430C2">
        <w:rPr>
          <w:rFonts w:ascii="Arial Narrow" w:hAnsi="Arial Narrow" w:cs="Arial"/>
        </w:rPr>
        <w:t xml:space="preserve">Celková oficiálna získaná alebo poskytnutá pomoc rozvoju vo sfére </w:t>
      </w:r>
      <w:proofErr w:type="spellStart"/>
      <w:r w:rsidRPr="00A430C2">
        <w:rPr>
          <w:rFonts w:ascii="Arial Narrow" w:hAnsi="Arial Narrow" w:cs="Arial"/>
        </w:rPr>
        <w:t>environmentu</w:t>
      </w:r>
      <w:proofErr w:type="spellEnd"/>
      <w:r w:rsidRPr="00A430C2">
        <w:rPr>
          <w:rFonts w:ascii="Arial Narrow" w:hAnsi="Arial Narrow" w:cs="Arial"/>
        </w:rPr>
        <w:t>, vyjadrená ako percento hrubého domáceho</w:t>
      </w:r>
    </w:p>
    <w:p w:rsidR="00C73E3C" w:rsidRPr="00A430C2" w:rsidRDefault="00C73E3C" w:rsidP="00C73E3C">
      <w:pPr>
        <w:autoSpaceDE w:val="0"/>
        <w:autoSpaceDN w:val="0"/>
        <w:adjustRightInd w:val="0"/>
        <w:jc w:val="both"/>
        <w:rPr>
          <w:rFonts w:ascii="Arial Narrow" w:eastAsia="Calibri" w:hAnsi="Arial Narrow" w:cs="Arial"/>
          <w:i/>
        </w:rPr>
      </w:pPr>
    </w:p>
    <w:p w:rsidR="00C73E3C" w:rsidRPr="00A430C2" w:rsidRDefault="00C73E3C" w:rsidP="00C73E3C">
      <w:pPr>
        <w:autoSpaceDE w:val="0"/>
        <w:autoSpaceDN w:val="0"/>
        <w:adjustRightInd w:val="0"/>
        <w:jc w:val="both"/>
        <w:rPr>
          <w:rFonts w:ascii="Arial Narrow" w:eastAsia="Calibri" w:hAnsi="Arial Narrow" w:cs="Arial"/>
          <w:i/>
        </w:rPr>
      </w:pPr>
      <w:r w:rsidRPr="00A430C2">
        <w:rPr>
          <w:rFonts w:ascii="Arial Narrow" w:eastAsia="Calibri" w:hAnsi="Arial Narrow" w:cs="Arial"/>
          <w:i/>
        </w:rPr>
        <w:t>Prioritná os 4 Zlepšenie kvality života v regiónoch s dôrazom na životné prostredie</w:t>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Ročné odbery podzemnej a povrchovej vody ako percento dostupných vodných zdrojov</w:t>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Spotreba vody v domácnostiach na jedného obyvateľa</w:t>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Zásoby podzemnej vody</w:t>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Zaobchádzanie s odpadovými vodami</w:t>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Miera zmien využívania krajiny</w:t>
      </w:r>
    </w:p>
    <w:p w:rsidR="00C73E3C" w:rsidRPr="00A430C2" w:rsidRDefault="00C73E3C" w:rsidP="00EB4CAB">
      <w:pPr>
        <w:pStyle w:val="Odsekzoznamu"/>
        <w:numPr>
          <w:ilvl w:val="0"/>
          <w:numId w:val="30"/>
        </w:numPr>
        <w:jc w:val="both"/>
        <w:rPr>
          <w:rFonts w:ascii="Arial Narrow" w:hAnsi="Arial Narrow" w:cs="Arial"/>
          <w:i/>
          <w:iCs/>
        </w:rPr>
      </w:pPr>
      <w:proofErr w:type="spellStart"/>
      <w:r w:rsidRPr="00A430C2">
        <w:rPr>
          <w:rFonts w:ascii="Arial Narrow" w:hAnsi="Arial Narrow" w:cs="Arial"/>
          <w:i/>
          <w:iCs/>
        </w:rPr>
        <w:t>Decentralizovanie</w:t>
      </w:r>
      <w:proofErr w:type="spellEnd"/>
      <w:r w:rsidRPr="00A430C2">
        <w:rPr>
          <w:rFonts w:ascii="Arial Narrow" w:hAnsi="Arial Narrow" w:cs="Arial"/>
          <w:i/>
          <w:iCs/>
        </w:rPr>
        <w:t xml:space="preserve"> hospodárenia s prírodnými zdrojmi na miestnu úroveň</w:t>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Hodnota vegetačného indexu</w:t>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Emisie plynov spôsobujúcich skleníkový efekt</w:t>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Emisie oxidu siričitého</w:t>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Emisie oxidov dusíka</w:t>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Spotreba látok poškodzujúcich ozónovú vrstvu</w:t>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Koncentrácia znečisťujúcich látok v urbanizovaných oblastiach</w:t>
      </w:r>
      <w:r w:rsidRPr="00A430C2">
        <w:rPr>
          <w:rFonts w:ascii="Arial Narrow" w:hAnsi="Arial Narrow" w:cs="Arial"/>
          <w:i/>
          <w:iCs/>
        </w:rPr>
        <w:tab/>
        <w:t xml:space="preserve">  </w:t>
      </w:r>
    </w:p>
    <w:p w:rsidR="00C73E3C" w:rsidRPr="00A430C2" w:rsidRDefault="00C73E3C" w:rsidP="00EB4CAB">
      <w:pPr>
        <w:pStyle w:val="Odsekzoznamu"/>
        <w:numPr>
          <w:ilvl w:val="0"/>
          <w:numId w:val="30"/>
        </w:numPr>
        <w:jc w:val="both"/>
        <w:rPr>
          <w:rFonts w:ascii="Arial Narrow" w:hAnsi="Arial Narrow" w:cs="Arial"/>
        </w:rPr>
      </w:pPr>
      <w:r w:rsidRPr="00A430C2">
        <w:rPr>
          <w:rFonts w:ascii="Arial Narrow" w:hAnsi="Arial Narrow" w:cs="Arial"/>
          <w:i/>
          <w:iCs/>
        </w:rPr>
        <w:t>Výdavky na znižovanie znečisťovania ovzdušia</w:t>
      </w:r>
      <w:r w:rsidRPr="00A430C2">
        <w:rPr>
          <w:rFonts w:ascii="Arial Narrow" w:hAnsi="Arial Narrow" w:cs="Arial"/>
          <w:i/>
          <w:iCs/>
        </w:rPr>
        <w:tab/>
      </w:r>
      <w:r w:rsidRPr="00A430C2">
        <w:rPr>
          <w:rFonts w:ascii="Arial Narrow" w:hAnsi="Arial Narrow" w:cs="Arial"/>
        </w:rPr>
        <w:t xml:space="preserve">    </w:t>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Tvorba priemyselných a komunálnych tuhých odpadov</w:t>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Množstvo zneškodneného odpadu na jedného obyvateľa</w:t>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Výdavky na odpadové hospodárstvo</w:t>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Recyklácia a opätovné využívanie odpadov</w:t>
      </w:r>
      <w:r w:rsidRPr="00A430C2">
        <w:rPr>
          <w:rFonts w:ascii="Arial Narrow" w:hAnsi="Arial Narrow" w:cs="Arial"/>
          <w:i/>
          <w:iCs/>
        </w:rPr>
        <w:tab/>
      </w:r>
    </w:p>
    <w:p w:rsidR="00C73E3C" w:rsidRPr="00A430C2" w:rsidRDefault="00C73E3C" w:rsidP="00EB4CAB">
      <w:pPr>
        <w:pStyle w:val="Odsekzoznamu"/>
        <w:numPr>
          <w:ilvl w:val="0"/>
          <w:numId w:val="30"/>
        </w:numPr>
        <w:jc w:val="both"/>
        <w:rPr>
          <w:rFonts w:ascii="Arial Narrow" w:hAnsi="Arial Narrow" w:cs="Arial"/>
          <w:i/>
          <w:iCs/>
        </w:rPr>
      </w:pPr>
      <w:r w:rsidRPr="00A430C2">
        <w:rPr>
          <w:rFonts w:ascii="Arial Narrow" w:hAnsi="Arial Narrow" w:cs="Arial"/>
          <w:i/>
          <w:iCs/>
        </w:rPr>
        <w:t xml:space="preserve">Zneškodňovanie komunálneho odpadu                      </w:t>
      </w:r>
    </w:p>
    <w:p w:rsidR="00C73E3C" w:rsidRPr="00A430C2" w:rsidRDefault="00C73E3C" w:rsidP="00C73E3C">
      <w:pPr>
        <w:ind w:left="360"/>
        <w:jc w:val="both"/>
        <w:rPr>
          <w:rFonts w:ascii="Arial Narrow" w:hAnsi="Arial Narrow" w:cs="Arial"/>
          <w:i/>
          <w:iCs/>
        </w:rPr>
      </w:pP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r w:rsidRPr="00A430C2">
        <w:rPr>
          <w:rFonts w:ascii="Arial Narrow" w:hAnsi="Arial Narrow" w:cs="Arial"/>
          <w:i/>
          <w:iCs/>
        </w:rPr>
        <w:tab/>
      </w:r>
    </w:p>
    <w:p w:rsidR="00C73E3C" w:rsidRPr="00A430C2" w:rsidRDefault="00C73E3C" w:rsidP="00C73E3C">
      <w:pPr>
        <w:autoSpaceDE w:val="0"/>
        <w:autoSpaceDN w:val="0"/>
        <w:adjustRightInd w:val="0"/>
        <w:jc w:val="both"/>
        <w:rPr>
          <w:rFonts w:ascii="Arial Narrow" w:eastAsia="Calibri" w:hAnsi="Arial Narrow" w:cs="Arial"/>
          <w:i/>
        </w:rPr>
      </w:pPr>
      <w:r w:rsidRPr="00A430C2">
        <w:rPr>
          <w:rFonts w:ascii="Arial Narrow" w:eastAsia="Calibri" w:hAnsi="Arial Narrow" w:cs="Arial"/>
          <w:i/>
        </w:rPr>
        <w:t>Prioritná os 5 Miestny rozvoj vedený komunitou</w:t>
      </w:r>
    </w:p>
    <w:p w:rsidR="00C73E3C" w:rsidRPr="00A430C2" w:rsidRDefault="00C73E3C" w:rsidP="00EB4CAB">
      <w:pPr>
        <w:pStyle w:val="Odsekzoznamu"/>
        <w:numPr>
          <w:ilvl w:val="0"/>
          <w:numId w:val="32"/>
        </w:numPr>
        <w:autoSpaceDE w:val="0"/>
        <w:autoSpaceDN w:val="0"/>
        <w:adjustRightInd w:val="0"/>
        <w:jc w:val="both"/>
        <w:rPr>
          <w:rFonts w:ascii="Arial Narrow" w:eastAsia="Calibri" w:hAnsi="Arial Narrow" w:cs="Arial"/>
          <w:i/>
        </w:rPr>
      </w:pPr>
      <w:r w:rsidRPr="00A430C2">
        <w:rPr>
          <w:rFonts w:ascii="Arial Narrow" w:hAnsi="Arial Narrow" w:cs="Arial"/>
        </w:rPr>
        <w:t>Prístup k </w:t>
      </w:r>
      <w:proofErr w:type="spellStart"/>
      <w:r w:rsidRPr="00A430C2">
        <w:rPr>
          <w:rFonts w:ascii="Arial Narrow" w:hAnsi="Arial Narrow" w:cs="Arial"/>
        </w:rPr>
        <w:t>enviro-informáciám</w:t>
      </w:r>
      <w:proofErr w:type="spellEnd"/>
    </w:p>
    <w:p w:rsidR="00C73E3C" w:rsidRPr="00A430C2" w:rsidRDefault="00C73E3C" w:rsidP="00EB4CAB">
      <w:pPr>
        <w:pStyle w:val="Odsekzoznamu"/>
        <w:numPr>
          <w:ilvl w:val="0"/>
          <w:numId w:val="32"/>
        </w:numPr>
        <w:autoSpaceDE w:val="0"/>
        <w:autoSpaceDN w:val="0"/>
        <w:adjustRightInd w:val="0"/>
        <w:jc w:val="both"/>
        <w:rPr>
          <w:rFonts w:ascii="Arial Narrow" w:eastAsia="Calibri" w:hAnsi="Arial Narrow" w:cs="Arial"/>
          <w:i/>
        </w:rPr>
      </w:pPr>
      <w:r w:rsidRPr="00A430C2">
        <w:rPr>
          <w:rFonts w:ascii="Arial Narrow" w:hAnsi="Arial Narrow" w:cs="Arial"/>
        </w:rPr>
        <w:t xml:space="preserve">Príspevok mimovládnych organizácií trvalo udržateľného rozvoja  </w:t>
      </w:r>
    </w:p>
    <w:p w:rsidR="00C73E3C" w:rsidRPr="00A430C2" w:rsidRDefault="00C73E3C" w:rsidP="00EB4CAB">
      <w:pPr>
        <w:pStyle w:val="Odsekzoznamu"/>
        <w:numPr>
          <w:ilvl w:val="0"/>
          <w:numId w:val="32"/>
        </w:numPr>
        <w:autoSpaceDE w:val="0"/>
        <w:autoSpaceDN w:val="0"/>
        <w:adjustRightInd w:val="0"/>
        <w:jc w:val="both"/>
        <w:rPr>
          <w:rFonts w:ascii="Arial Narrow" w:eastAsia="Calibri" w:hAnsi="Arial Narrow" w:cs="Arial"/>
          <w:i/>
        </w:rPr>
      </w:pPr>
      <w:r w:rsidRPr="00A430C2">
        <w:rPr>
          <w:rFonts w:ascii="Arial Narrow" w:hAnsi="Arial Narrow" w:cs="Arial"/>
        </w:rPr>
        <w:t>Inštitucionálne zabezpečenie ochrany prírody</w:t>
      </w:r>
    </w:p>
    <w:p w:rsidR="00C73E3C" w:rsidRPr="00A430C2" w:rsidRDefault="00C73E3C" w:rsidP="00C73E3C">
      <w:pPr>
        <w:rPr>
          <w:rFonts w:ascii="Arial Narrow" w:hAnsi="Arial Narrow" w:cs="Arial"/>
        </w:rPr>
      </w:pPr>
    </w:p>
    <w:p w:rsidR="00E54095" w:rsidRPr="00A430C2" w:rsidRDefault="00E54095" w:rsidP="00785060">
      <w:pPr>
        <w:adjustRightInd w:val="0"/>
        <w:jc w:val="both"/>
        <w:rPr>
          <w:rFonts w:ascii="Arial Narrow" w:hAnsi="Arial Narrow" w:cs="Arial"/>
          <w:b/>
          <w:bCs/>
          <w:sz w:val="28"/>
          <w:szCs w:val="28"/>
        </w:rPr>
      </w:pPr>
    </w:p>
    <w:p w:rsidR="00785060" w:rsidRPr="00A430C2" w:rsidRDefault="00785060" w:rsidP="00604ED1">
      <w:pPr>
        <w:pStyle w:val="Nadpis3"/>
        <w:numPr>
          <w:ilvl w:val="0"/>
          <w:numId w:val="36"/>
        </w:numPr>
        <w:ind w:left="426" w:hanging="426"/>
        <w:jc w:val="both"/>
        <w:rPr>
          <w:rFonts w:ascii="Arial Narrow" w:hAnsi="Arial Narrow" w:cs="Arial"/>
        </w:rPr>
      </w:pPr>
      <w:bookmarkStart w:id="51" w:name="_Toc376558507"/>
      <w:r w:rsidRPr="00A430C2">
        <w:rPr>
          <w:rFonts w:ascii="Arial Narrow" w:hAnsi="Arial Narrow" w:cs="Arial"/>
        </w:rPr>
        <w:lastRenderedPageBreak/>
        <w:t>Informácia o ekonomickej náročnosti (ak to charakter a rozsah strategického dokumentu umožňuje)</w:t>
      </w:r>
      <w:bookmarkEnd w:id="51"/>
    </w:p>
    <w:p w:rsidR="00E54095" w:rsidRPr="00A430C2" w:rsidRDefault="00E54095" w:rsidP="005B2A38">
      <w:pPr>
        <w:jc w:val="both"/>
        <w:rPr>
          <w:rFonts w:ascii="Arial Narrow" w:hAnsi="Arial Narrow" w:cs="Arial"/>
        </w:rPr>
      </w:pPr>
    </w:p>
    <w:p w:rsidR="00291E57" w:rsidRPr="00A430C2" w:rsidRDefault="00291E57" w:rsidP="00291E57">
      <w:pPr>
        <w:jc w:val="both"/>
        <w:rPr>
          <w:rFonts w:ascii="Arial Narrow" w:hAnsi="Arial Narrow" w:cs="Arial"/>
        </w:rPr>
      </w:pPr>
      <w:r w:rsidRPr="00A430C2">
        <w:rPr>
          <w:rFonts w:ascii="Arial Narrow" w:hAnsi="Arial Narrow" w:cs="Arial"/>
        </w:rPr>
        <w:t>Celková alokácia IROP za zdroje EÚ predstavuje</w:t>
      </w:r>
      <w:r w:rsidR="00FF7F7A" w:rsidRPr="00A430C2">
        <w:rPr>
          <w:rFonts w:ascii="Arial Narrow" w:hAnsi="Arial Narrow" w:cs="Arial"/>
        </w:rPr>
        <w:t xml:space="preserve"> </w:t>
      </w:r>
      <w:r w:rsidRPr="00A430C2">
        <w:rPr>
          <w:rFonts w:ascii="Arial Narrow" w:hAnsi="Arial Narrow" w:cs="Arial"/>
        </w:rPr>
        <w:t>1 862 129 867 EUR, z toho 6 % na TC 4 (</w:t>
      </w:r>
      <w:proofErr w:type="spellStart"/>
      <w:r w:rsidRPr="00A430C2">
        <w:rPr>
          <w:rFonts w:ascii="Arial Narrow" w:hAnsi="Arial Narrow" w:cs="Arial"/>
        </w:rPr>
        <w:t>nízkouhlíkové</w:t>
      </w:r>
      <w:proofErr w:type="spellEnd"/>
      <w:r w:rsidRPr="00A430C2">
        <w:rPr>
          <w:rFonts w:ascii="Arial Narrow" w:hAnsi="Arial Narrow" w:cs="Arial"/>
        </w:rPr>
        <w:t xml:space="preserve"> hospodárstvo), 4,74 % na TC 6 (životné prostredie), 22,6 % na TC 7 (doprava), 17 % na TC 8 (podpora zamestnanosti), 31,95 % na TC 9 (sociálna inklúzia)  a 14,1 % na TC 10 (vzdelávanie). Rozdelenie finančných alokácií na príslušné relevantné tematické ciele, tak ako sú zadefinované v „Pozičnom dokumente Komisie k vypracovaniu Partnerskej dohody a programov na Slovensku na roky 2014 – 2020“, zohľadňuje predovšetkým ich príspevok k plneniu priorít zadefinovaných v stratégii Európa 2020 a národných programoch reforiem so zohľadnením potrieb a výziev regiónov SR. </w:t>
      </w:r>
    </w:p>
    <w:p w:rsidR="00291E57" w:rsidRPr="00A430C2" w:rsidRDefault="00291E57" w:rsidP="00291E57">
      <w:pPr>
        <w:jc w:val="both"/>
        <w:rPr>
          <w:rFonts w:ascii="Arial Narrow" w:hAnsi="Arial Narrow" w:cs="Arial"/>
        </w:rPr>
      </w:pPr>
      <w:r w:rsidRPr="00A430C2">
        <w:rPr>
          <w:rFonts w:ascii="Arial Narrow" w:hAnsi="Arial Narrow" w:cs="Arial"/>
          <w:b/>
        </w:rPr>
        <w:t>Najvyššia finančná alokácia - 31,95%</w:t>
      </w:r>
      <w:r w:rsidRPr="00A430C2">
        <w:rPr>
          <w:rFonts w:ascii="Arial Narrow" w:hAnsi="Arial Narrow" w:cs="Arial"/>
        </w:rPr>
        <w:t xml:space="preserve"> z celkovej finančnej alokácie, bola vyčlenená na </w:t>
      </w:r>
      <w:r w:rsidRPr="00A430C2">
        <w:rPr>
          <w:rFonts w:ascii="Arial Narrow" w:hAnsi="Arial Narrow" w:cs="Arial"/>
          <w:b/>
        </w:rPr>
        <w:t xml:space="preserve">TC9 </w:t>
      </w:r>
      <w:r w:rsidRPr="00A430C2">
        <w:rPr>
          <w:rFonts w:ascii="Arial Narrow" w:hAnsi="Arial Narrow" w:cs="Arial"/>
        </w:rPr>
        <w:t xml:space="preserve">- Podpora sociálneho začlenenia, boj proti chudobe a akejkoľvek diskriminácii. Intervencie v rámci uvedeného tematického cieľa zahŕňajú riešenie potrieb do </w:t>
      </w:r>
      <w:r w:rsidRPr="00A430C2">
        <w:rPr>
          <w:rFonts w:ascii="Arial Narrow" w:hAnsi="Arial Narrow" w:cs="Arial"/>
          <w:b/>
        </w:rPr>
        <w:t>zdravotníckej a sociálnej infraštruktúry</w:t>
      </w:r>
      <w:r w:rsidRPr="00A430C2">
        <w:rPr>
          <w:rFonts w:ascii="Arial Narrow" w:hAnsi="Arial Narrow" w:cs="Arial"/>
        </w:rPr>
        <w:t xml:space="preserve"> a investícií v rámci stratégií </w:t>
      </w:r>
      <w:r w:rsidRPr="00A430C2">
        <w:rPr>
          <w:rFonts w:ascii="Arial Narrow" w:hAnsi="Arial Narrow" w:cs="Arial"/>
          <w:b/>
        </w:rPr>
        <w:t>miestneho rozvoja vedeného komunitou</w:t>
      </w:r>
      <w:r w:rsidRPr="00A430C2">
        <w:rPr>
          <w:rFonts w:ascii="Arial Narrow" w:hAnsi="Arial Narrow" w:cs="Arial"/>
        </w:rPr>
        <w:t xml:space="preserve">. Investície do podpory prechod poskytovania sociálnych služieb a výkonu opatrení sociálnoprávnej ochrany detí a sociálnej kurately z inštitucionálnej formy na </w:t>
      </w:r>
      <w:proofErr w:type="spellStart"/>
      <w:r w:rsidRPr="00A430C2">
        <w:rPr>
          <w:rFonts w:ascii="Arial Narrow" w:hAnsi="Arial Narrow" w:cs="Arial"/>
        </w:rPr>
        <w:t>komunitnú</w:t>
      </w:r>
      <w:proofErr w:type="spellEnd"/>
      <w:r w:rsidRPr="00A430C2">
        <w:rPr>
          <w:rFonts w:ascii="Arial Narrow" w:hAnsi="Arial Narrow" w:cs="Arial"/>
        </w:rPr>
        <w:t xml:space="preserve"> a modernizácie zdravotnej infraštruktúry si vyžadujú realizáciu finančne nákladných opatrení, čo odráža aj výšku disponibilnej alokácie.</w:t>
      </w:r>
    </w:p>
    <w:p w:rsidR="00291E57" w:rsidRPr="00A430C2" w:rsidRDefault="00291E57" w:rsidP="00291E57">
      <w:pPr>
        <w:jc w:val="both"/>
        <w:rPr>
          <w:rFonts w:ascii="Arial Narrow" w:hAnsi="Arial Narrow" w:cs="Arial"/>
        </w:rPr>
      </w:pPr>
      <w:r w:rsidRPr="00A430C2">
        <w:rPr>
          <w:rFonts w:ascii="Arial Narrow" w:hAnsi="Arial Narrow" w:cs="Arial"/>
        </w:rPr>
        <w:t xml:space="preserve">Významný podiel finančných prostriedkov - </w:t>
      </w:r>
      <w:r w:rsidRPr="00A430C2">
        <w:rPr>
          <w:rFonts w:ascii="Arial Narrow" w:hAnsi="Arial Narrow" w:cs="Arial"/>
          <w:b/>
        </w:rPr>
        <w:t>22,6%</w:t>
      </w:r>
      <w:r w:rsidRPr="00A430C2">
        <w:rPr>
          <w:rFonts w:ascii="Arial Narrow" w:hAnsi="Arial Narrow" w:cs="Arial"/>
        </w:rPr>
        <w:t xml:space="preserve"> z celkovej finančnej alokácie, bol alokovaný na </w:t>
      </w:r>
      <w:r w:rsidRPr="00A430C2">
        <w:rPr>
          <w:rFonts w:ascii="Arial Narrow" w:hAnsi="Arial Narrow" w:cs="Arial"/>
          <w:b/>
        </w:rPr>
        <w:t xml:space="preserve">TC7 </w:t>
      </w:r>
      <w:r w:rsidRPr="00A430C2">
        <w:rPr>
          <w:rFonts w:ascii="Arial Narrow" w:hAnsi="Arial Narrow" w:cs="Arial"/>
        </w:rPr>
        <w:t xml:space="preserve">- Podpora udržateľnej dopravy a odstraňovanie prekážok v kľúčových sieťových infraštruktúrach. Opatrenia reflektujú na potreby konkrétnych regiónov v oblasti podpory ciest II. a III. triedy a rozvoja </w:t>
      </w:r>
      <w:proofErr w:type="spellStart"/>
      <w:r w:rsidRPr="00A430C2">
        <w:rPr>
          <w:rFonts w:ascii="Arial Narrow" w:hAnsi="Arial Narrow" w:cs="Arial"/>
        </w:rPr>
        <w:t>nízkouhlíkových</w:t>
      </w:r>
      <w:proofErr w:type="spellEnd"/>
      <w:r w:rsidRPr="00A430C2">
        <w:rPr>
          <w:rFonts w:ascii="Arial Narrow" w:hAnsi="Arial Narrow" w:cs="Arial"/>
        </w:rPr>
        <w:t xml:space="preserve"> dopravných systémov. Investície do </w:t>
      </w:r>
      <w:r w:rsidRPr="00A430C2">
        <w:rPr>
          <w:rFonts w:ascii="Arial Narrow" w:hAnsi="Arial Narrow" w:cs="Arial"/>
          <w:b/>
        </w:rPr>
        <w:t>regionálnych ciest</w:t>
      </w:r>
      <w:r w:rsidRPr="00A430C2">
        <w:rPr>
          <w:rFonts w:ascii="Arial Narrow" w:hAnsi="Arial Narrow" w:cs="Arial"/>
        </w:rPr>
        <w:t xml:space="preserve"> umožnia zlepšenie prístupu k jednotnému európskemu trhu a službám a zlepšenie kvality života v regiónoch prostredníctvom napojenia na sieť TEN-T. Podpora a rozvoj </w:t>
      </w:r>
      <w:r w:rsidRPr="00A430C2">
        <w:rPr>
          <w:rFonts w:ascii="Arial Narrow" w:hAnsi="Arial Narrow" w:cs="Arial"/>
          <w:b/>
        </w:rPr>
        <w:t>integrovaných dopravných systémov</w:t>
      </w:r>
      <w:r w:rsidRPr="00A430C2">
        <w:rPr>
          <w:rFonts w:ascii="Arial Narrow" w:hAnsi="Arial Narrow" w:cs="Arial"/>
        </w:rPr>
        <w:t xml:space="preserve">, s cieľom zlepšenia environmentálnych aspektov miest a mestských oblastí, si predovšetkým vzhľadom k aktivitám zameraným na náhradu vozového parku </w:t>
      </w:r>
      <w:proofErr w:type="spellStart"/>
      <w:r w:rsidRPr="00A430C2">
        <w:rPr>
          <w:rFonts w:ascii="Arial Narrow" w:hAnsi="Arial Narrow" w:cs="Arial"/>
        </w:rPr>
        <w:t>vysokoekologickými</w:t>
      </w:r>
      <w:proofErr w:type="spellEnd"/>
      <w:r w:rsidRPr="00A430C2">
        <w:rPr>
          <w:rFonts w:ascii="Arial Narrow" w:hAnsi="Arial Narrow" w:cs="Arial"/>
        </w:rPr>
        <w:t xml:space="preserve"> autobusmi vyžaduje dostatočnú výšku alokácie. </w:t>
      </w:r>
    </w:p>
    <w:p w:rsidR="00291E57" w:rsidRPr="00A430C2" w:rsidRDefault="00291E57" w:rsidP="00291E57">
      <w:pPr>
        <w:jc w:val="both"/>
        <w:rPr>
          <w:rFonts w:ascii="Arial Narrow" w:hAnsi="Arial Narrow" w:cs="Arial"/>
        </w:rPr>
      </w:pPr>
      <w:r w:rsidRPr="00A430C2">
        <w:rPr>
          <w:rFonts w:ascii="Arial Narrow" w:hAnsi="Arial Narrow" w:cs="Arial"/>
        </w:rPr>
        <w:t xml:space="preserve">Pre potreby rastu priaznivého pre zamestnanosť, bola v rámci </w:t>
      </w:r>
      <w:r w:rsidRPr="00A430C2">
        <w:rPr>
          <w:rFonts w:ascii="Arial Narrow" w:hAnsi="Arial Narrow" w:cs="Arial"/>
          <w:b/>
        </w:rPr>
        <w:t>TC8</w:t>
      </w:r>
      <w:r w:rsidRPr="00A430C2">
        <w:rPr>
          <w:rFonts w:ascii="Arial Narrow" w:hAnsi="Arial Narrow" w:cs="Arial"/>
        </w:rPr>
        <w:t xml:space="preserve"> - Podpora udržateľnosti a kvality zamestnanosti a mobility pracovnej sily, vyčlenených </w:t>
      </w:r>
      <w:r w:rsidRPr="00A430C2">
        <w:rPr>
          <w:rFonts w:ascii="Arial Narrow" w:hAnsi="Arial Narrow" w:cs="Arial"/>
          <w:b/>
        </w:rPr>
        <w:t>17%</w:t>
      </w:r>
      <w:r w:rsidRPr="00A430C2">
        <w:rPr>
          <w:rFonts w:ascii="Arial Narrow" w:hAnsi="Arial Narrow" w:cs="Arial"/>
        </w:rPr>
        <w:t xml:space="preserve"> prostriedkov z celkovej finančnej alokácie IROP. Opatrenia v rámci tematického cieľa prispejú k podpore využitia endogénnych ekonomických faktorov rozvoja regiónov prostredníctvom podpory </w:t>
      </w:r>
      <w:r w:rsidRPr="00A430C2">
        <w:rPr>
          <w:rFonts w:ascii="Arial Narrow" w:hAnsi="Arial Narrow" w:cs="Arial"/>
          <w:b/>
        </w:rPr>
        <w:t xml:space="preserve">kreativity ľudských zdrojov </w:t>
      </w:r>
      <w:r w:rsidRPr="00A430C2">
        <w:rPr>
          <w:rFonts w:ascii="Arial Narrow" w:hAnsi="Arial Narrow" w:cs="Arial"/>
        </w:rPr>
        <w:t>v regiónoch.</w:t>
      </w:r>
    </w:p>
    <w:p w:rsidR="00291E57" w:rsidRPr="00A430C2" w:rsidRDefault="00291E57" w:rsidP="00291E57">
      <w:pPr>
        <w:jc w:val="both"/>
        <w:rPr>
          <w:rFonts w:ascii="Arial Narrow" w:hAnsi="Arial Narrow" w:cs="Arial"/>
        </w:rPr>
      </w:pPr>
      <w:r w:rsidRPr="00A430C2">
        <w:rPr>
          <w:rFonts w:ascii="Arial Narrow" w:hAnsi="Arial Narrow" w:cs="Arial"/>
        </w:rPr>
        <w:t xml:space="preserve">Opatrenia v rámci </w:t>
      </w:r>
      <w:r w:rsidRPr="00A430C2">
        <w:rPr>
          <w:rFonts w:ascii="Arial Narrow" w:hAnsi="Arial Narrow" w:cs="Arial"/>
          <w:b/>
        </w:rPr>
        <w:t>TC10</w:t>
      </w:r>
      <w:r w:rsidRPr="00A430C2">
        <w:rPr>
          <w:rFonts w:ascii="Arial Narrow" w:hAnsi="Arial Narrow" w:cs="Arial"/>
        </w:rPr>
        <w:t xml:space="preserve"> - Investovanie do vzdelania, školení a odbornej prípravy, ako aj zručností a celoživotného vzdelávania, na ktorý bolo vyčlenených </w:t>
      </w:r>
      <w:r w:rsidRPr="00A430C2">
        <w:rPr>
          <w:rFonts w:ascii="Arial Narrow" w:hAnsi="Arial Narrow" w:cs="Arial"/>
          <w:b/>
        </w:rPr>
        <w:t>14,1%</w:t>
      </w:r>
      <w:r w:rsidRPr="00A430C2">
        <w:rPr>
          <w:rFonts w:ascii="Arial Narrow" w:hAnsi="Arial Narrow" w:cs="Arial"/>
        </w:rPr>
        <w:t xml:space="preserve"> prostriedkov z celkovej finančnej alokácie, by mali zlepšiť dlhodobý negatívny trend v SR v oblasti </w:t>
      </w:r>
      <w:r w:rsidRPr="00A430C2">
        <w:rPr>
          <w:rFonts w:ascii="Arial Narrow" w:hAnsi="Arial Narrow" w:cs="Arial"/>
          <w:b/>
        </w:rPr>
        <w:t>predškolského vzdelávania</w:t>
      </w:r>
      <w:r w:rsidRPr="00A430C2">
        <w:rPr>
          <w:rFonts w:ascii="Arial Narrow" w:hAnsi="Arial Narrow" w:cs="Arial"/>
        </w:rPr>
        <w:t xml:space="preserve">, a to predovšetkým zvýšiť hrubú </w:t>
      </w:r>
      <w:proofErr w:type="spellStart"/>
      <w:r w:rsidRPr="00A430C2">
        <w:rPr>
          <w:rFonts w:ascii="Arial Narrow" w:hAnsi="Arial Narrow" w:cs="Arial"/>
        </w:rPr>
        <w:t>zaškolenosť</w:t>
      </w:r>
      <w:proofErr w:type="spellEnd"/>
      <w:r w:rsidRPr="00A430C2">
        <w:rPr>
          <w:rFonts w:ascii="Arial Narrow" w:hAnsi="Arial Narrow" w:cs="Arial"/>
        </w:rPr>
        <w:t xml:space="preserve"> detí s dopadom na zvýšenie podielu žien na pracovnom trhu (Pozičný dokument SR), v oblasti primárneho vzdelávania zlepšiť kľúčové </w:t>
      </w:r>
      <w:r w:rsidRPr="00A430C2">
        <w:rPr>
          <w:rFonts w:ascii="Arial Narrow" w:hAnsi="Arial Narrow" w:cs="Arial"/>
          <w:b/>
        </w:rPr>
        <w:t>kompetencie žiakov</w:t>
      </w:r>
      <w:r w:rsidRPr="00A430C2">
        <w:rPr>
          <w:rFonts w:ascii="Arial Narrow" w:hAnsi="Arial Narrow" w:cs="Arial"/>
        </w:rPr>
        <w:t xml:space="preserve"> </w:t>
      </w:r>
      <w:r w:rsidRPr="00A430C2">
        <w:rPr>
          <w:rFonts w:ascii="Arial Narrow" w:hAnsi="Arial Narrow" w:cs="Arial"/>
          <w:b/>
        </w:rPr>
        <w:t>základných škôl</w:t>
      </w:r>
      <w:r w:rsidRPr="00A430C2">
        <w:rPr>
          <w:rFonts w:ascii="Arial Narrow" w:hAnsi="Arial Narrow" w:cs="Arial"/>
        </w:rPr>
        <w:t xml:space="preserve"> a v oblasti </w:t>
      </w:r>
      <w:r w:rsidRPr="00A430C2">
        <w:rPr>
          <w:rFonts w:ascii="Arial Narrow" w:hAnsi="Arial Narrow" w:cs="Arial"/>
          <w:b/>
        </w:rPr>
        <w:t>stredného odborného vzdelávania a prípravy</w:t>
      </w:r>
      <w:r w:rsidRPr="00A430C2">
        <w:rPr>
          <w:rFonts w:ascii="Arial Narrow" w:hAnsi="Arial Narrow" w:cs="Arial"/>
        </w:rPr>
        <w:t xml:space="preserve"> zvýšiť jeho kvalitu a relevanciu pre trh prácu. Zároveň sa očakáva zlepšenie prístupu k celoživotnému vzdelávaniu. </w:t>
      </w:r>
    </w:p>
    <w:p w:rsidR="00291E57" w:rsidRPr="00A430C2" w:rsidRDefault="00291E57" w:rsidP="00291E57">
      <w:pPr>
        <w:jc w:val="both"/>
        <w:rPr>
          <w:rFonts w:ascii="Arial Narrow" w:hAnsi="Arial Narrow" w:cs="Arial"/>
        </w:rPr>
      </w:pPr>
      <w:r w:rsidRPr="00A430C2">
        <w:rPr>
          <w:rFonts w:ascii="Arial Narrow" w:hAnsi="Arial Narrow" w:cs="Arial"/>
        </w:rPr>
        <w:t xml:space="preserve">Na </w:t>
      </w:r>
      <w:r w:rsidRPr="00A430C2">
        <w:rPr>
          <w:rFonts w:ascii="Arial Narrow" w:hAnsi="Arial Narrow" w:cs="Arial"/>
          <w:b/>
        </w:rPr>
        <w:t>TC4</w:t>
      </w:r>
      <w:r w:rsidRPr="00A430C2">
        <w:rPr>
          <w:rFonts w:ascii="Arial Narrow" w:hAnsi="Arial Narrow" w:cs="Arial"/>
        </w:rPr>
        <w:t xml:space="preserve"> - Podpora prechodu na </w:t>
      </w:r>
      <w:proofErr w:type="spellStart"/>
      <w:r w:rsidRPr="00A430C2">
        <w:rPr>
          <w:rFonts w:ascii="Arial Narrow" w:hAnsi="Arial Narrow" w:cs="Arial"/>
        </w:rPr>
        <w:t>nízkouhlíkové</w:t>
      </w:r>
      <w:proofErr w:type="spellEnd"/>
      <w:r w:rsidRPr="00A430C2">
        <w:rPr>
          <w:rFonts w:ascii="Arial Narrow" w:hAnsi="Arial Narrow" w:cs="Arial"/>
        </w:rPr>
        <w:t xml:space="preserve"> hospodárstvo vo všetkých sektoroch, bolo vyčlenených </w:t>
      </w:r>
      <w:r w:rsidRPr="00A430C2">
        <w:rPr>
          <w:rFonts w:ascii="Arial Narrow" w:hAnsi="Arial Narrow" w:cs="Arial"/>
          <w:b/>
        </w:rPr>
        <w:t>6%</w:t>
      </w:r>
      <w:r w:rsidRPr="00A430C2">
        <w:rPr>
          <w:rFonts w:ascii="Arial Narrow" w:hAnsi="Arial Narrow" w:cs="Arial"/>
        </w:rPr>
        <w:t xml:space="preserve"> prostriedkov z celkovej finančnej alokácie. Uvedená výška finančných prostriedkov bola určená na zvýšenie </w:t>
      </w:r>
      <w:r w:rsidRPr="00A430C2">
        <w:rPr>
          <w:rFonts w:ascii="Arial Narrow" w:hAnsi="Arial Narrow" w:cs="Arial"/>
          <w:b/>
        </w:rPr>
        <w:t>energetickej efektívnosti</w:t>
      </w:r>
      <w:r w:rsidRPr="00A430C2">
        <w:rPr>
          <w:rFonts w:ascii="Arial Narrow" w:hAnsi="Arial Narrow" w:cs="Arial"/>
        </w:rPr>
        <w:t xml:space="preserve"> budov na bývanie, pričom konkrétne opatrenia sú v súlade so smernicou o energetickej efektívnosti, o energetickej hospodárnosti budov a o podpore využívania energie z OZE.</w:t>
      </w:r>
    </w:p>
    <w:p w:rsidR="00785060" w:rsidRPr="00A430C2" w:rsidRDefault="00291E57" w:rsidP="00291E57">
      <w:pPr>
        <w:jc w:val="both"/>
        <w:rPr>
          <w:rFonts w:ascii="Arial Narrow" w:hAnsi="Arial Narrow" w:cs="Arial"/>
        </w:rPr>
      </w:pPr>
      <w:r w:rsidRPr="00A430C2">
        <w:rPr>
          <w:rFonts w:ascii="Arial Narrow" w:hAnsi="Arial Narrow" w:cs="Arial"/>
        </w:rPr>
        <w:t xml:space="preserve">Na </w:t>
      </w:r>
      <w:r w:rsidRPr="00A430C2">
        <w:rPr>
          <w:rFonts w:ascii="Arial Narrow" w:hAnsi="Arial Narrow" w:cs="Arial"/>
          <w:b/>
        </w:rPr>
        <w:t>TC6</w:t>
      </w:r>
      <w:r w:rsidRPr="00A430C2">
        <w:rPr>
          <w:rFonts w:ascii="Arial Narrow" w:hAnsi="Arial Narrow" w:cs="Arial"/>
        </w:rPr>
        <w:t xml:space="preserve"> – Zachovanie a ochrana životného prostredia a podpora efektívneho využívania zdrojov bola vyčlenená alokácia predstavujúca </w:t>
      </w:r>
      <w:r w:rsidRPr="00A430C2">
        <w:rPr>
          <w:rFonts w:ascii="Arial Narrow" w:hAnsi="Arial Narrow" w:cs="Arial"/>
          <w:b/>
        </w:rPr>
        <w:t>4,74%</w:t>
      </w:r>
      <w:r w:rsidRPr="00A430C2">
        <w:rPr>
          <w:rFonts w:ascii="Arial Narrow" w:hAnsi="Arial Narrow" w:cs="Arial"/>
        </w:rPr>
        <w:t xml:space="preserve"> 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w:t>
      </w:r>
      <w:r w:rsidR="00785060" w:rsidRPr="00A430C2">
        <w:rPr>
          <w:rFonts w:ascii="Arial Narrow" w:hAnsi="Arial Narrow" w:cs="Arial"/>
        </w:rPr>
        <w:t xml:space="preserve">  </w:t>
      </w:r>
    </w:p>
    <w:p w:rsidR="00DA29B8" w:rsidRPr="00A430C2" w:rsidRDefault="00DA29B8" w:rsidP="00785060">
      <w:pPr>
        <w:jc w:val="both"/>
        <w:rPr>
          <w:rFonts w:ascii="Arial Narrow" w:hAnsi="Arial Narrow" w:cs="Arial"/>
          <w:i/>
        </w:rPr>
      </w:pPr>
    </w:p>
    <w:p w:rsidR="00785060" w:rsidRPr="00A430C2" w:rsidRDefault="00785060" w:rsidP="00785060">
      <w:pPr>
        <w:jc w:val="both"/>
        <w:rPr>
          <w:rFonts w:ascii="Arial Narrow" w:hAnsi="Arial Narrow" w:cs="Arial"/>
          <w:i/>
        </w:rPr>
      </w:pPr>
      <w:r w:rsidRPr="00A430C2">
        <w:rPr>
          <w:rFonts w:ascii="Arial Narrow" w:hAnsi="Arial Narrow" w:cs="Arial"/>
          <w:i/>
        </w:rPr>
        <w:lastRenderedPageBreak/>
        <w:t xml:space="preserve">Finančné zabezpečenie IROP sa predpokladá kombináciou viacerých zdrojov – </w:t>
      </w:r>
      <w:r w:rsidR="00DA29B8" w:rsidRPr="00A430C2">
        <w:rPr>
          <w:rFonts w:ascii="Arial Narrow" w:hAnsi="Arial Narrow" w:cs="Arial"/>
          <w:i/>
        </w:rPr>
        <w:t>európske štrukturálne a investičné fondy</w:t>
      </w:r>
      <w:r w:rsidRPr="00A430C2">
        <w:rPr>
          <w:rFonts w:ascii="Arial Narrow" w:hAnsi="Arial Narrow" w:cs="Arial"/>
          <w:i/>
        </w:rPr>
        <w:t>, rozpočty VÚC a obcí, prostriedky fyzických a právnických osôb a iné prostriedky podľa osobitného predpisu.</w:t>
      </w:r>
    </w:p>
    <w:p w:rsidR="00785060" w:rsidRPr="00A430C2" w:rsidRDefault="00785060" w:rsidP="00785060">
      <w:pPr>
        <w:jc w:val="both"/>
        <w:rPr>
          <w:rFonts w:ascii="Arial Narrow" w:hAnsi="Arial Narrow" w:cs="Arial"/>
          <w:i/>
          <w:iCs/>
        </w:rPr>
      </w:pPr>
      <w:r w:rsidRPr="00A430C2">
        <w:rPr>
          <w:rFonts w:ascii="Arial Narrow" w:hAnsi="Arial Narrow" w:cs="Arial"/>
          <w:i/>
        </w:rPr>
        <w:t>Je pr</w:t>
      </w:r>
      <w:r w:rsidR="00DA29B8" w:rsidRPr="00A430C2">
        <w:rPr>
          <w:rFonts w:ascii="Arial Narrow" w:hAnsi="Arial Narrow" w:cs="Arial"/>
          <w:i/>
        </w:rPr>
        <w:t>edpoklad, že si implementácia  p</w:t>
      </w:r>
      <w:r w:rsidRPr="00A430C2">
        <w:rPr>
          <w:rFonts w:ascii="Arial Narrow" w:hAnsi="Arial Narrow" w:cs="Arial"/>
          <w:i/>
        </w:rPr>
        <w:t xml:space="preserve">rogramu bude vyžadovať aj zvýšenie kapacít na úrovni riadenia resp. manažmentu pri implementácii. Návrh </w:t>
      </w:r>
      <w:r w:rsidR="00DA29B8" w:rsidRPr="00A430C2">
        <w:rPr>
          <w:rFonts w:ascii="Arial Narrow" w:hAnsi="Arial Narrow" w:cs="Arial"/>
          <w:i/>
        </w:rPr>
        <w:t>p</w:t>
      </w:r>
      <w:r w:rsidRPr="00A430C2">
        <w:rPr>
          <w:rFonts w:ascii="Arial Narrow" w:hAnsi="Arial Narrow" w:cs="Arial"/>
          <w:i/>
        </w:rPr>
        <w:t>rogramu kladie vysoké nároky</w:t>
      </w:r>
      <w:r w:rsidRPr="00A430C2">
        <w:rPr>
          <w:rFonts w:ascii="Arial Narrow" w:hAnsi="Arial Narrow" w:cs="Arial"/>
          <w:i/>
          <w:iCs/>
        </w:rPr>
        <w:t xml:space="preserve"> na kvalifikačné, organizačné a riadiace kapacity ľudských zdrojov samosprávy a štátnej správy na všetkých hierarchických úrovniach. K napĺňaniu cieľov strategického dokumentu bude potrebný efektívny manažment a dobrá spolupráca so všetkými zainteresovanými stranami, ale najmä s kľúčovými aktérmi, s využitím všetkých formálnych aj neformálnych možností.</w:t>
      </w:r>
    </w:p>
    <w:p w:rsidR="00785060" w:rsidRPr="00A430C2" w:rsidRDefault="00785060" w:rsidP="00785060">
      <w:pPr>
        <w:jc w:val="both"/>
        <w:rPr>
          <w:rFonts w:ascii="Arial Narrow" w:hAnsi="Arial Narrow" w:cs="Arial"/>
          <w:b/>
          <w:i/>
          <w:iCs/>
        </w:rPr>
      </w:pPr>
    </w:p>
    <w:p w:rsidR="00785060" w:rsidRPr="00A430C2" w:rsidRDefault="00785060" w:rsidP="00604ED1">
      <w:pPr>
        <w:pStyle w:val="Nadpis3"/>
        <w:numPr>
          <w:ilvl w:val="0"/>
          <w:numId w:val="36"/>
        </w:numPr>
        <w:ind w:left="567" w:hanging="567"/>
        <w:jc w:val="both"/>
        <w:rPr>
          <w:rFonts w:ascii="Arial Narrow" w:hAnsi="Arial Narrow" w:cs="Arial"/>
        </w:rPr>
      </w:pPr>
      <w:bookmarkStart w:id="52" w:name="_Toc376558508"/>
      <w:r w:rsidRPr="00A430C2">
        <w:rPr>
          <w:rFonts w:ascii="Arial Narrow" w:hAnsi="Arial Narrow" w:cs="Arial"/>
        </w:rPr>
        <w:t>Použitá literatúra</w:t>
      </w:r>
      <w:bookmarkEnd w:id="52"/>
    </w:p>
    <w:p w:rsidR="00E54095" w:rsidRPr="00A430C2" w:rsidRDefault="00E54095" w:rsidP="00E54095">
      <w:pPr>
        <w:jc w:val="both"/>
        <w:rPr>
          <w:rFonts w:ascii="Arial Narrow" w:hAnsi="Arial Narrow" w:cs="Arial"/>
        </w:rPr>
      </w:pPr>
    </w:p>
    <w:p w:rsidR="00785060" w:rsidRPr="00A430C2" w:rsidRDefault="00785060" w:rsidP="00785060">
      <w:pPr>
        <w:pStyle w:val="Odsekzoznamu"/>
        <w:numPr>
          <w:ilvl w:val="0"/>
          <w:numId w:val="8"/>
        </w:numPr>
        <w:jc w:val="both"/>
        <w:rPr>
          <w:rFonts w:ascii="Arial Narrow" w:hAnsi="Arial Narrow" w:cs="Arial"/>
        </w:rPr>
      </w:pPr>
      <w:r w:rsidRPr="00A430C2">
        <w:rPr>
          <w:rFonts w:ascii="Arial Narrow" w:hAnsi="Arial Narrow" w:cs="Arial"/>
        </w:rPr>
        <w:t>Atlas krajiny SR</w:t>
      </w:r>
    </w:p>
    <w:p w:rsidR="00785060" w:rsidRPr="00A430C2" w:rsidRDefault="00785060" w:rsidP="00785060">
      <w:pPr>
        <w:pStyle w:val="Odsekzoznamu"/>
        <w:numPr>
          <w:ilvl w:val="0"/>
          <w:numId w:val="8"/>
        </w:numPr>
        <w:jc w:val="both"/>
        <w:rPr>
          <w:rFonts w:ascii="Arial Narrow" w:hAnsi="Arial Narrow" w:cs="Arial"/>
        </w:rPr>
      </w:pPr>
      <w:proofErr w:type="spellStart"/>
      <w:r w:rsidRPr="00A430C2">
        <w:rPr>
          <w:rFonts w:ascii="Arial Narrow" w:hAnsi="Arial Narrow" w:cs="Arial"/>
        </w:rPr>
        <w:t>Belčáková</w:t>
      </w:r>
      <w:proofErr w:type="spellEnd"/>
      <w:r w:rsidRPr="00A430C2">
        <w:rPr>
          <w:rFonts w:ascii="Arial Narrow" w:hAnsi="Arial Narrow" w:cs="Arial"/>
        </w:rPr>
        <w:t xml:space="preserve">, </w:t>
      </w:r>
      <w:proofErr w:type="spellStart"/>
      <w:r w:rsidRPr="00A430C2">
        <w:rPr>
          <w:rFonts w:ascii="Arial Narrow" w:hAnsi="Arial Narrow" w:cs="Arial"/>
        </w:rPr>
        <w:t>Ingrid</w:t>
      </w:r>
      <w:proofErr w:type="spellEnd"/>
      <w:r w:rsidRPr="00A430C2">
        <w:rPr>
          <w:rFonts w:ascii="Arial Narrow" w:hAnsi="Arial Narrow" w:cs="Arial"/>
        </w:rPr>
        <w:t xml:space="preserve">: Ochrana, tvorba a manažment krajiny. - 1. vyd. - Bratislava : Trio </w:t>
      </w:r>
      <w:proofErr w:type="spellStart"/>
      <w:r w:rsidRPr="00A430C2">
        <w:rPr>
          <w:rFonts w:ascii="Arial Narrow" w:hAnsi="Arial Narrow" w:cs="Arial"/>
        </w:rPr>
        <w:t>Publishing</w:t>
      </w:r>
      <w:proofErr w:type="spellEnd"/>
      <w:r w:rsidRPr="00A430C2">
        <w:rPr>
          <w:rFonts w:ascii="Arial Narrow" w:hAnsi="Arial Narrow" w:cs="Arial"/>
        </w:rPr>
        <w:t xml:space="preserve"> , s.r.o., 2013. - 128 s. - ISBN 978-80-89552-37-5</w:t>
      </w:r>
    </w:p>
    <w:p w:rsidR="003378D7" w:rsidRPr="00A430C2" w:rsidRDefault="003378D7" w:rsidP="003378D7">
      <w:pPr>
        <w:pStyle w:val="Odsekzoznamu"/>
        <w:numPr>
          <w:ilvl w:val="0"/>
          <w:numId w:val="8"/>
        </w:numPr>
        <w:jc w:val="both"/>
        <w:rPr>
          <w:rFonts w:ascii="Arial Narrow" w:hAnsi="Arial Narrow" w:cs="Arial"/>
        </w:rPr>
      </w:pPr>
      <w:proofErr w:type="spellStart"/>
      <w:r w:rsidRPr="00A430C2">
        <w:rPr>
          <w:rFonts w:ascii="Arial Narrow" w:hAnsi="Arial Narrow" w:cs="Arial"/>
          <w:bCs/>
          <w:color w:val="000000"/>
        </w:rPr>
        <w:t>Futák</w:t>
      </w:r>
      <w:proofErr w:type="spellEnd"/>
      <w:r w:rsidRPr="00A430C2">
        <w:rPr>
          <w:rFonts w:ascii="Arial Narrow" w:hAnsi="Arial Narrow" w:cs="Arial"/>
          <w:bCs/>
          <w:color w:val="000000"/>
        </w:rPr>
        <w:t xml:space="preserve">, J.: </w:t>
      </w:r>
      <w:proofErr w:type="spellStart"/>
      <w:r w:rsidRPr="00A430C2">
        <w:rPr>
          <w:rFonts w:ascii="Arial Narrow" w:hAnsi="Arial Narrow" w:cs="Arial"/>
          <w:bCs/>
          <w:color w:val="000000"/>
        </w:rPr>
        <w:t>Fytogeografické</w:t>
      </w:r>
      <w:proofErr w:type="spellEnd"/>
      <w:r w:rsidRPr="00A430C2">
        <w:rPr>
          <w:rFonts w:ascii="Arial Narrow" w:hAnsi="Arial Narrow" w:cs="Arial"/>
          <w:bCs/>
          <w:color w:val="000000"/>
        </w:rPr>
        <w:t xml:space="preserve"> členenie Slovenska. In: </w:t>
      </w:r>
      <w:proofErr w:type="spellStart"/>
      <w:r w:rsidRPr="00A430C2">
        <w:rPr>
          <w:rFonts w:ascii="Arial Narrow" w:hAnsi="Arial Narrow" w:cs="Arial"/>
          <w:bCs/>
          <w:color w:val="000000"/>
        </w:rPr>
        <w:t>Bertová</w:t>
      </w:r>
      <w:proofErr w:type="spellEnd"/>
      <w:r w:rsidRPr="00A430C2">
        <w:rPr>
          <w:rFonts w:ascii="Arial Narrow" w:hAnsi="Arial Narrow" w:cs="Arial"/>
          <w:bCs/>
          <w:color w:val="000000"/>
        </w:rPr>
        <w:t xml:space="preserve"> L.(</w:t>
      </w:r>
      <w:proofErr w:type="spellStart"/>
      <w:r w:rsidRPr="00A430C2">
        <w:rPr>
          <w:rFonts w:ascii="Arial Narrow" w:hAnsi="Arial Narrow" w:cs="Arial"/>
          <w:bCs/>
          <w:color w:val="000000"/>
        </w:rPr>
        <w:t>ed</w:t>
      </w:r>
      <w:proofErr w:type="spellEnd"/>
      <w:r w:rsidRPr="00A430C2">
        <w:rPr>
          <w:rFonts w:ascii="Arial Narrow" w:hAnsi="Arial Narrow" w:cs="Arial"/>
          <w:bCs/>
          <w:color w:val="000000"/>
        </w:rPr>
        <w:t>.), Flóra Slovenska IV/1. Veda, Bratislava 1984</w:t>
      </w:r>
    </w:p>
    <w:p w:rsidR="003378D7" w:rsidRPr="00A430C2" w:rsidRDefault="003378D7" w:rsidP="003378D7">
      <w:pPr>
        <w:pStyle w:val="Odsekzoznamu"/>
        <w:numPr>
          <w:ilvl w:val="0"/>
          <w:numId w:val="8"/>
        </w:numPr>
        <w:autoSpaceDE w:val="0"/>
        <w:autoSpaceDN w:val="0"/>
        <w:adjustRightInd w:val="0"/>
        <w:rPr>
          <w:rFonts w:ascii="Arial Narrow" w:eastAsiaTheme="minorHAnsi" w:hAnsi="Arial Narrow" w:cs="Arial"/>
          <w:lang w:eastAsia="en-US"/>
        </w:rPr>
      </w:pPr>
      <w:r w:rsidRPr="00A430C2">
        <w:rPr>
          <w:rFonts w:ascii="Arial Narrow" w:eastAsiaTheme="minorHAnsi" w:hAnsi="Arial Narrow" w:cs="Arial"/>
          <w:lang w:eastAsia="en-US"/>
        </w:rPr>
        <w:t xml:space="preserve">HENSEL, K., KRNO, I., 2002: Zoogeografické členenie: </w:t>
      </w:r>
      <w:proofErr w:type="spellStart"/>
      <w:r w:rsidRPr="00A430C2">
        <w:rPr>
          <w:rFonts w:ascii="Arial Narrow" w:eastAsiaTheme="minorHAnsi" w:hAnsi="Arial Narrow" w:cs="Arial"/>
          <w:lang w:eastAsia="en-US"/>
        </w:rPr>
        <w:t>limnický</w:t>
      </w:r>
      <w:proofErr w:type="spellEnd"/>
      <w:r w:rsidRPr="00A430C2">
        <w:rPr>
          <w:rFonts w:ascii="Arial Narrow" w:eastAsiaTheme="minorHAnsi" w:hAnsi="Arial Narrow" w:cs="Arial"/>
          <w:lang w:eastAsia="en-US"/>
        </w:rPr>
        <w:t xml:space="preserve"> </w:t>
      </w:r>
      <w:proofErr w:type="spellStart"/>
      <w:r w:rsidRPr="00A430C2">
        <w:rPr>
          <w:rFonts w:ascii="Arial Narrow" w:eastAsiaTheme="minorHAnsi" w:hAnsi="Arial Narrow" w:cs="Arial"/>
          <w:lang w:eastAsia="en-US"/>
        </w:rPr>
        <w:t>biocyklus</w:t>
      </w:r>
      <w:proofErr w:type="spellEnd"/>
      <w:r w:rsidRPr="00A430C2">
        <w:rPr>
          <w:rFonts w:ascii="Arial Narrow" w:eastAsiaTheme="minorHAnsi" w:hAnsi="Arial Narrow" w:cs="Arial"/>
          <w:lang w:eastAsia="en-US"/>
        </w:rPr>
        <w:t xml:space="preserve"> (1: 2000 000), 118 s. In: Atlas krajiny Slovenskej republiky. MŽP SR, 2002, 342 s.</w:t>
      </w:r>
    </w:p>
    <w:p w:rsidR="003378D7" w:rsidRPr="00A430C2" w:rsidRDefault="003378D7" w:rsidP="003378D7">
      <w:pPr>
        <w:pStyle w:val="Odsekzoznamu"/>
        <w:numPr>
          <w:ilvl w:val="0"/>
          <w:numId w:val="8"/>
        </w:numPr>
        <w:autoSpaceDE w:val="0"/>
        <w:autoSpaceDN w:val="0"/>
        <w:adjustRightInd w:val="0"/>
        <w:rPr>
          <w:rFonts w:ascii="Arial Narrow" w:eastAsiaTheme="minorHAnsi" w:hAnsi="Arial Narrow" w:cs="Arial"/>
          <w:lang w:eastAsia="en-US"/>
        </w:rPr>
      </w:pPr>
      <w:r w:rsidRPr="00A430C2">
        <w:rPr>
          <w:rFonts w:ascii="Arial Narrow" w:eastAsiaTheme="minorHAnsi" w:hAnsi="Arial Narrow" w:cs="Arial"/>
          <w:lang w:eastAsia="en-US"/>
        </w:rPr>
        <w:t xml:space="preserve">JEDLIČKA, L., KALIVODOVÁ, E., 2002: Zoogeografické členenie: </w:t>
      </w:r>
      <w:proofErr w:type="spellStart"/>
      <w:r w:rsidRPr="00A430C2">
        <w:rPr>
          <w:rFonts w:ascii="Arial Narrow" w:eastAsiaTheme="minorHAnsi" w:hAnsi="Arial Narrow" w:cs="Arial"/>
          <w:lang w:eastAsia="en-US"/>
        </w:rPr>
        <w:t>terestrický</w:t>
      </w:r>
      <w:proofErr w:type="spellEnd"/>
      <w:r w:rsidRPr="00A430C2">
        <w:rPr>
          <w:rFonts w:ascii="Arial Narrow" w:eastAsiaTheme="minorHAnsi" w:hAnsi="Arial Narrow" w:cs="Arial"/>
          <w:lang w:eastAsia="en-US"/>
        </w:rPr>
        <w:t xml:space="preserve"> </w:t>
      </w:r>
      <w:proofErr w:type="spellStart"/>
      <w:r w:rsidRPr="00A430C2">
        <w:rPr>
          <w:rFonts w:ascii="Arial Narrow" w:eastAsiaTheme="minorHAnsi" w:hAnsi="Arial Narrow" w:cs="Arial"/>
          <w:lang w:eastAsia="en-US"/>
        </w:rPr>
        <w:t>biocyklus</w:t>
      </w:r>
      <w:proofErr w:type="spellEnd"/>
      <w:r w:rsidRPr="00A430C2">
        <w:rPr>
          <w:rFonts w:ascii="Arial Narrow" w:eastAsiaTheme="minorHAnsi" w:hAnsi="Arial Narrow" w:cs="Arial"/>
          <w:lang w:eastAsia="en-US"/>
        </w:rPr>
        <w:t xml:space="preserve"> (1:2000 000), 118 s.. In: Atlas krajiny Slovenskej republiky. MŽP SR, 2002, 342 s.</w:t>
      </w:r>
    </w:p>
    <w:p w:rsidR="00785060" w:rsidRPr="00A430C2" w:rsidRDefault="00785060" w:rsidP="00785060">
      <w:pPr>
        <w:pStyle w:val="Odsekzoznamu"/>
        <w:numPr>
          <w:ilvl w:val="0"/>
          <w:numId w:val="8"/>
        </w:numPr>
        <w:jc w:val="both"/>
        <w:rPr>
          <w:rFonts w:ascii="Arial Narrow" w:hAnsi="Arial Narrow" w:cs="Arial"/>
        </w:rPr>
      </w:pPr>
      <w:r w:rsidRPr="00A430C2">
        <w:rPr>
          <w:rFonts w:ascii="Arial Narrow" w:hAnsi="Arial Narrow" w:cs="Arial"/>
        </w:rPr>
        <w:t>Návrh Integrovaného regionálneho operačného programu 2014 - 2020</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Národná stratégia trvalo udržateľného rozvoja SR</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Národná stratégia regionálneho rozvoja SR</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Správa o stave životného prostredia SR</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Koncepcia územného rozvoja Slovenska 2001 v znení KURS 2011</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Trnavského samosprávneho kraja</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Trenčianskeho samosprávneho kraja</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Nitrianskeho samosprávneho kraja</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Žilinského samosprávneho kraja</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Bratislavského samosprávneho kraja</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Banskobystrického samosprávneho kraja</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Prešovského samosprávneho kraja</w:t>
      </w:r>
    </w:p>
    <w:p w:rsidR="00785060" w:rsidRPr="00A430C2" w:rsidRDefault="00785060" w:rsidP="00785060">
      <w:pPr>
        <w:pStyle w:val="Odsekzoznamu"/>
        <w:numPr>
          <w:ilvl w:val="0"/>
          <w:numId w:val="4"/>
        </w:numPr>
        <w:jc w:val="both"/>
        <w:rPr>
          <w:rFonts w:ascii="Arial Narrow" w:hAnsi="Arial Narrow" w:cs="Arial"/>
        </w:rPr>
      </w:pPr>
      <w:r w:rsidRPr="00A430C2">
        <w:rPr>
          <w:rFonts w:ascii="Arial Narrow" w:hAnsi="Arial Narrow" w:cs="Arial"/>
        </w:rPr>
        <w:t>Plán hospodárskeho a sociálneho rozvoja Košického samosprávneho kraja</w:t>
      </w:r>
    </w:p>
    <w:p w:rsidR="00785060" w:rsidRPr="00A430C2" w:rsidRDefault="00785060" w:rsidP="00785060">
      <w:pPr>
        <w:pStyle w:val="Default"/>
        <w:rPr>
          <w:rFonts w:ascii="Arial Narrow" w:hAnsi="Arial Narrow"/>
          <w:b/>
          <w:bCs/>
        </w:rPr>
      </w:pPr>
    </w:p>
    <w:p w:rsidR="00785060" w:rsidRPr="00A430C2" w:rsidRDefault="00785060" w:rsidP="00604ED1">
      <w:pPr>
        <w:pStyle w:val="Nadpis3"/>
        <w:numPr>
          <w:ilvl w:val="0"/>
          <w:numId w:val="36"/>
        </w:numPr>
        <w:ind w:left="567" w:hanging="567"/>
        <w:jc w:val="both"/>
        <w:rPr>
          <w:rFonts w:ascii="Arial Narrow" w:hAnsi="Arial Narrow" w:cs="Arial"/>
        </w:rPr>
      </w:pPr>
      <w:bookmarkStart w:id="53" w:name="_Toc376558509"/>
      <w:r w:rsidRPr="00A430C2">
        <w:rPr>
          <w:rFonts w:ascii="Arial Narrow" w:hAnsi="Arial Narrow" w:cs="Arial"/>
        </w:rPr>
        <w:t>Miesto a dátum vypracovania oznámenia</w:t>
      </w:r>
      <w:bookmarkEnd w:id="53"/>
      <w:r w:rsidRPr="00A430C2">
        <w:rPr>
          <w:rFonts w:ascii="Arial Narrow" w:hAnsi="Arial Narrow" w:cs="Arial"/>
        </w:rPr>
        <w:t xml:space="preserve"> </w:t>
      </w:r>
    </w:p>
    <w:p w:rsidR="00E54095" w:rsidRPr="00A430C2" w:rsidRDefault="00E54095" w:rsidP="00785060">
      <w:pPr>
        <w:pStyle w:val="Default"/>
        <w:rPr>
          <w:rFonts w:ascii="Arial Narrow" w:hAnsi="Arial Narrow"/>
        </w:rPr>
      </w:pPr>
    </w:p>
    <w:p w:rsidR="00785060" w:rsidRPr="00A430C2" w:rsidRDefault="00785060" w:rsidP="00785060">
      <w:pPr>
        <w:pStyle w:val="Default"/>
        <w:rPr>
          <w:rFonts w:ascii="Arial Narrow" w:hAnsi="Arial Narrow"/>
        </w:rPr>
      </w:pPr>
      <w:r w:rsidRPr="00A430C2">
        <w:rPr>
          <w:rFonts w:ascii="Arial Narrow" w:hAnsi="Arial Narrow"/>
        </w:rPr>
        <w:t>Bratislava,</w:t>
      </w:r>
      <w:r w:rsidR="005B2A38" w:rsidRPr="00A430C2">
        <w:rPr>
          <w:rFonts w:ascii="Arial Narrow" w:hAnsi="Arial Narrow"/>
        </w:rPr>
        <w:t xml:space="preserve"> </w:t>
      </w:r>
      <w:r w:rsidRPr="00A430C2">
        <w:rPr>
          <w:rFonts w:ascii="Arial Narrow" w:hAnsi="Arial Narrow"/>
        </w:rPr>
        <w:t xml:space="preserve">marec 2014 </w:t>
      </w:r>
    </w:p>
    <w:p w:rsidR="00785060" w:rsidRPr="00A430C2" w:rsidRDefault="00785060" w:rsidP="00785060">
      <w:pPr>
        <w:pStyle w:val="Default"/>
        <w:rPr>
          <w:rFonts w:ascii="Arial Narrow" w:hAnsi="Arial Narrow"/>
        </w:rPr>
      </w:pPr>
    </w:p>
    <w:p w:rsidR="00785060" w:rsidRPr="00A430C2" w:rsidRDefault="00785060" w:rsidP="001A0F32">
      <w:pPr>
        <w:pStyle w:val="Nadpis3"/>
        <w:numPr>
          <w:ilvl w:val="0"/>
          <w:numId w:val="36"/>
        </w:numPr>
        <w:ind w:left="709" w:hanging="709"/>
        <w:jc w:val="both"/>
        <w:rPr>
          <w:rFonts w:ascii="Arial Narrow" w:hAnsi="Arial Narrow" w:cs="Arial"/>
        </w:rPr>
      </w:pPr>
      <w:bookmarkStart w:id="54" w:name="_Toc376558510"/>
      <w:r w:rsidRPr="00A430C2">
        <w:rPr>
          <w:rFonts w:ascii="Arial Narrow" w:hAnsi="Arial Narrow" w:cs="Arial"/>
        </w:rPr>
        <w:t>Potvrdenie správnosti údajov</w:t>
      </w:r>
      <w:bookmarkEnd w:id="54"/>
      <w:r w:rsidRPr="00A430C2">
        <w:rPr>
          <w:rFonts w:ascii="Arial Narrow" w:hAnsi="Arial Narrow" w:cs="Arial"/>
        </w:rPr>
        <w:t xml:space="preserve"> </w:t>
      </w:r>
    </w:p>
    <w:p w:rsidR="00E54095" w:rsidRPr="00A430C2" w:rsidRDefault="00E54095" w:rsidP="00785060">
      <w:pPr>
        <w:pStyle w:val="Default"/>
        <w:rPr>
          <w:rFonts w:ascii="Arial Narrow" w:hAnsi="Arial Narrow"/>
          <w:b/>
          <w:bCs/>
        </w:rPr>
      </w:pPr>
    </w:p>
    <w:p w:rsidR="00785060" w:rsidRPr="00A430C2" w:rsidRDefault="00785060" w:rsidP="00785060">
      <w:pPr>
        <w:pStyle w:val="Default"/>
        <w:rPr>
          <w:rFonts w:ascii="Arial Narrow" w:hAnsi="Arial Narrow"/>
          <w:b/>
          <w:bCs/>
        </w:rPr>
      </w:pPr>
      <w:r w:rsidRPr="00A430C2">
        <w:rPr>
          <w:rFonts w:ascii="Arial Narrow" w:hAnsi="Arial Narrow"/>
          <w:b/>
          <w:bCs/>
        </w:rPr>
        <w:t xml:space="preserve">1.Meno spracovateľa oznámenia </w:t>
      </w:r>
    </w:p>
    <w:p w:rsidR="00785060" w:rsidRPr="00A430C2" w:rsidRDefault="00785060" w:rsidP="00785060">
      <w:pPr>
        <w:pStyle w:val="Default"/>
        <w:rPr>
          <w:rFonts w:ascii="Arial Narrow" w:hAnsi="Arial Narrow"/>
          <w:bCs/>
        </w:rPr>
      </w:pPr>
      <w:r w:rsidRPr="00A430C2">
        <w:rPr>
          <w:rFonts w:ascii="Arial Narrow" w:hAnsi="Arial Narrow"/>
          <w:bCs/>
        </w:rPr>
        <w:t xml:space="preserve">IBECS, Bratislava, zodpovedný riešiteľ : RNDr. </w:t>
      </w:r>
      <w:proofErr w:type="spellStart"/>
      <w:r w:rsidRPr="00A430C2">
        <w:rPr>
          <w:rFonts w:ascii="Arial Narrow" w:hAnsi="Arial Narrow"/>
          <w:bCs/>
        </w:rPr>
        <w:t>Ingrid</w:t>
      </w:r>
      <w:proofErr w:type="spellEnd"/>
      <w:r w:rsidRPr="00A430C2">
        <w:rPr>
          <w:rFonts w:ascii="Arial Narrow" w:hAnsi="Arial Narrow"/>
          <w:bCs/>
        </w:rPr>
        <w:t xml:space="preserve"> </w:t>
      </w:r>
      <w:proofErr w:type="spellStart"/>
      <w:r w:rsidRPr="00A430C2">
        <w:rPr>
          <w:rFonts w:ascii="Arial Narrow" w:hAnsi="Arial Narrow"/>
          <w:bCs/>
        </w:rPr>
        <w:t>Belčáková</w:t>
      </w:r>
      <w:proofErr w:type="spellEnd"/>
      <w:r w:rsidRPr="00A430C2">
        <w:rPr>
          <w:rFonts w:ascii="Arial Narrow" w:hAnsi="Arial Narrow"/>
          <w:bCs/>
        </w:rPr>
        <w:t xml:space="preserve">, </w:t>
      </w:r>
      <w:proofErr w:type="spellStart"/>
      <w:r w:rsidRPr="00A430C2">
        <w:rPr>
          <w:rFonts w:ascii="Arial Narrow" w:hAnsi="Arial Narrow"/>
          <w:bCs/>
        </w:rPr>
        <w:t>PhD</w:t>
      </w:r>
      <w:proofErr w:type="spellEnd"/>
    </w:p>
    <w:p w:rsidR="00785060" w:rsidRPr="00A430C2" w:rsidRDefault="00785060" w:rsidP="00785060">
      <w:pPr>
        <w:pStyle w:val="Default"/>
        <w:rPr>
          <w:rFonts w:ascii="Arial Narrow" w:hAnsi="Arial Narrow"/>
        </w:rPr>
      </w:pPr>
    </w:p>
    <w:p w:rsidR="00785060" w:rsidRPr="00A430C2" w:rsidRDefault="00785060" w:rsidP="00785060">
      <w:pPr>
        <w:pStyle w:val="Default"/>
        <w:rPr>
          <w:rFonts w:ascii="Arial Narrow" w:hAnsi="Arial Narrow"/>
        </w:rPr>
      </w:pPr>
      <w:r w:rsidRPr="00A430C2">
        <w:rPr>
          <w:rFonts w:ascii="Arial Narrow" w:hAnsi="Arial Narrow"/>
          <w:b/>
          <w:bCs/>
        </w:rPr>
        <w:t xml:space="preserve">2. Potvrdenie správnosti údajov oznámenia podpisom oprávneného zástupcu obstarávateľa </w:t>
      </w:r>
    </w:p>
    <w:p w:rsidR="00785060" w:rsidRPr="004D2530" w:rsidRDefault="00785060" w:rsidP="00785060">
      <w:pPr>
        <w:pStyle w:val="Odsekzoznamu"/>
        <w:tabs>
          <w:tab w:val="left" w:pos="720"/>
        </w:tabs>
        <w:ind w:left="0"/>
        <w:jc w:val="both"/>
        <w:rPr>
          <w:rFonts w:ascii="Arial Narrow" w:hAnsi="Arial Narrow" w:cs="Arial"/>
          <w:lang w:val="en-US"/>
        </w:rPr>
      </w:pPr>
      <w:r w:rsidRPr="00A430C2">
        <w:rPr>
          <w:rFonts w:ascii="Arial Narrow" w:hAnsi="Arial Narrow" w:cs="Arial"/>
        </w:rPr>
        <w:lastRenderedPageBreak/>
        <w:t xml:space="preserve">Ing. Ján Bruncko, riaditeľ odboru prierezových činností a financovania projektov, sekcia riadenia programov regionálneho rozvoja, MPRV SR, tel.: 02/583 17 242, fax: 02/583 17 582, email: </w:t>
      </w:r>
      <w:hyperlink r:id="rId19" w:history="1">
        <w:r w:rsidRPr="00A430C2">
          <w:rPr>
            <w:rStyle w:val="Hypertextovprepojenie"/>
            <w:rFonts w:ascii="Arial Narrow" w:hAnsi="Arial Narrow" w:cs="Arial"/>
          </w:rPr>
          <w:t>jan.bruncko</w:t>
        </w:r>
        <w:r w:rsidRPr="00A430C2">
          <w:rPr>
            <w:rStyle w:val="Hypertextovprepojenie"/>
            <w:rFonts w:ascii="Arial Narrow" w:hAnsi="Arial Narrow" w:cs="Arial"/>
            <w:lang w:val="en-US"/>
          </w:rPr>
          <w:t>@land.gov.sk</w:t>
        </w:r>
      </w:hyperlink>
    </w:p>
    <w:p w:rsidR="00785060" w:rsidRPr="004D2530" w:rsidRDefault="00785060" w:rsidP="00324D44">
      <w:pPr>
        <w:jc w:val="both"/>
        <w:rPr>
          <w:rFonts w:ascii="Arial Narrow" w:hAnsi="Arial Narrow" w:cs="Arial"/>
        </w:rPr>
      </w:pPr>
    </w:p>
    <w:sectPr w:rsidR="00785060" w:rsidRPr="004D2530" w:rsidSect="00E056B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F32" w:rsidRDefault="001A0F32" w:rsidP="004D0FB8">
      <w:r>
        <w:separator/>
      </w:r>
    </w:p>
  </w:endnote>
  <w:endnote w:type="continuationSeparator" w:id="0">
    <w:p w:rsidR="001A0F32" w:rsidRDefault="001A0F32" w:rsidP="004D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633179"/>
      <w:docPartObj>
        <w:docPartGallery w:val="Page Numbers (Bottom of Page)"/>
        <w:docPartUnique/>
      </w:docPartObj>
    </w:sdtPr>
    <w:sdtContent>
      <w:p w:rsidR="001A0F32" w:rsidRDefault="001A0F32">
        <w:pPr>
          <w:pStyle w:val="Pta"/>
        </w:pPr>
        <w:r>
          <w:rPr>
            <w:noProof/>
            <w:lang w:val="sk-SK" w:eastAsia="sk-SK"/>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tvar 13" o:spid="_x0000_s18433" type="#_x0000_t176" style="position:absolute;margin-left:0;margin-top:0;width:40.35pt;height:34.75pt;z-index:251659264;visibility:visible;mso-position-horizontal:center;mso-position-horizontal-relative:left-margin-area;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" filled="f" fillcolor="#5c83b4" stroked="f" strokecolor="#737373">
              <v:textbox>
                <w:txbxContent>
                  <w:p w:rsidR="001A0F32" w:rsidRPr="008F399E" w:rsidRDefault="001A0F32">
                    <w:pPr>
                      <w:pStyle w:val="Pta"/>
                      <w:pBdr>
                        <w:top w:val="single" w:sz="12" w:space="1" w:color="9BBB59" w:themeColor="accent3"/>
                        <w:bottom w:val="single" w:sz="48" w:space="1" w:color="9BBB59" w:themeColor="accent3"/>
                      </w:pBdr>
                      <w:jc w:val="center"/>
                      <w:rPr>
                        <w:rFonts w:ascii="Arial Narrow" w:hAnsi="Arial Narrow"/>
                        <w:sz w:val="16"/>
                        <w:szCs w:val="16"/>
                      </w:rPr>
                    </w:pPr>
                    <w:r w:rsidRPr="008F399E">
                      <w:rPr>
                        <w:rFonts w:ascii="Arial Narrow" w:hAnsi="Arial Narrow"/>
                        <w:sz w:val="16"/>
                        <w:szCs w:val="16"/>
                      </w:rPr>
                      <w:fldChar w:fldCharType="begin"/>
                    </w:r>
                    <w:r w:rsidRPr="008F399E">
                      <w:rPr>
                        <w:rFonts w:ascii="Arial Narrow" w:hAnsi="Arial Narrow"/>
                        <w:sz w:val="16"/>
                        <w:szCs w:val="16"/>
                      </w:rPr>
                      <w:instrText>PAGE    \* MERGEFORMAT</w:instrText>
                    </w:r>
                    <w:r w:rsidRPr="008F399E">
                      <w:rPr>
                        <w:rFonts w:ascii="Arial Narrow" w:hAnsi="Arial Narrow"/>
                        <w:sz w:val="16"/>
                        <w:szCs w:val="16"/>
                      </w:rPr>
                      <w:fldChar w:fldCharType="separate"/>
                    </w:r>
                    <w:r w:rsidR="00A430C2" w:rsidRPr="00A430C2">
                      <w:rPr>
                        <w:rFonts w:ascii="Arial Narrow" w:hAnsi="Arial Narrow"/>
                        <w:noProof/>
                        <w:sz w:val="16"/>
                        <w:szCs w:val="16"/>
                        <w:lang w:val="sk-SK"/>
                      </w:rPr>
                      <w:t>1</w:t>
                    </w:r>
                    <w:r w:rsidRPr="008F399E">
                      <w:rPr>
                        <w:rFonts w:ascii="Arial Narrow" w:hAnsi="Arial Narrow"/>
                        <w:sz w:val="16"/>
                        <w:szCs w:val="16"/>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F32" w:rsidRDefault="001A0F32" w:rsidP="004D0FB8">
      <w:r>
        <w:separator/>
      </w:r>
    </w:p>
  </w:footnote>
  <w:footnote w:type="continuationSeparator" w:id="0">
    <w:p w:rsidR="001A0F32" w:rsidRDefault="001A0F32" w:rsidP="004D0F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7AC2"/>
    <w:multiLevelType w:val="hybridMultilevel"/>
    <w:tmpl w:val="9F086F7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nsid w:val="05135139"/>
    <w:multiLevelType w:val="hybridMultilevel"/>
    <w:tmpl w:val="58BC8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E9234C1"/>
    <w:multiLevelType w:val="hybridMultilevel"/>
    <w:tmpl w:val="3C20FB0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F7248E8"/>
    <w:multiLevelType w:val="multilevel"/>
    <w:tmpl w:val="45986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E491B"/>
    <w:multiLevelType w:val="hybridMultilevel"/>
    <w:tmpl w:val="98F21C86"/>
    <w:lvl w:ilvl="0" w:tplc="A30A58C4">
      <w:start w:val="7"/>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0F24F17"/>
    <w:multiLevelType w:val="hybridMultilevel"/>
    <w:tmpl w:val="788C19F6"/>
    <w:lvl w:ilvl="0" w:tplc="EA6CC72C">
      <w:numFmt w:val="bullet"/>
      <w:lvlText w:val="-"/>
      <w:lvlJc w:val="left"/>
      <w:pPr>
        <w:ind w:left="720" w:hanging="360"/>
      </w:pPr>
      <w:rPr>
        <w:rFonts w:ascii="Arial" w:eastAsia="Times New Roman" w:hAnsi="Aria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356C5F"/>
    <w:multiLevelType w:val="hybridMultilevel"/>
    <w:tmpl w:val="5FE44A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72F10D0"/>
    <w:multiLevelType w:val="hybridMultilevel"/>
    <w:tmpl w:val="4D54EF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7CB77D7"/>
    <w:multiLevelType w:val="hybridMultilevel"/>
    <w:tmpl w:val="9348A2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84A174D"/>
    <w:multiLevelType w:val="hybridMultilevel"/>
    <w:tmpl w:val="146613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E9561D3"/>
    <w:multiLevelType w:val="hybridMultilevel"/>
    <w:tmpl w:val="424003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099379D"/>
    <w:multiLevelType w:val="hybridMultilevel"/>
    <w:tmpl w:val="8B7450B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nsid w:val="20C67788"/>
    <w:multiLevelType w:val="hybridMultilevel"/>
    <w:tmpl w:val="B7305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20B38BB"/>
    <w:multiLevelType w:val="hybridMultilevel"/>
    <w:tmpl w:val="43220446"/>
    <w:lvl w:ilvl="0" w:tplc="041B0015">
      <w:start w:val="1"/>
      <w:numFmt w:val="upperLetter"/>
      <w:pStyle w:val="Odrky"/>
      <w:lvlText w:val="%1."/>
      <w:lvlJc w:val="left"/>
      <w:pPr>
        <w:tabs>
          <w:tab w:val="num" w:pos="720"/>
        </w:tabs>
        <w:ind w:left="720" w:hanging="360"/>
      </w:pPr>
      <w:rPr>
        <w:rFonts w:cs="Times New Roman" w:hint="default"/>
      </w:rPr>
    </w:lvl>
    <w:lvl w:ilvl="1" w:tplc="350C9BF4">
      <w:start w:val="1"/>
      <w:numFmt w:val="decimal"/>
      <w:lvlText w:val="%2."/>
      <w:lvlJc w:val="left"/>
      <w:pPr>
        <w:tabs>
          <w:tab w:val="num" w:pos="1440"/>
        </w:tabs>
        <w:ind w:left="1440" w:hanging="360"/>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4">
    <w:nsid w:val="2386794D"/>
    <w:multiLevelType w:val="hybridMultilevel"/>
    <w:tmpl w:val="7EECC0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33197F03"/>
    <w:multiLevelType w:val="hybridMultilevel"/>
    <w:tmpl w:val="E06293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34EC76FE"/>
    <w:multiLevelType w:val="hybridMultilevel"/>
    <w:tmpl w:val="AD08ABB0"/>
    <w:lvl w:ilvl="0" w:tplc="DF86D376">
      <w:start w:val="1"/>
      <w:numFmt w:val="upperRoman"/>
      <w:pStyle w:val="odrazka--"/>
      <w:lvlText w:val="%1."/>
      <w:lvlJc w:val="left"/>
      <w:pPr>
        <w:tabs>
          <w:tab w:val="num" w:pos="1080"/>
        </w:tabs>
        <w:ind w:left="1080" w:hanging="72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F9A27FD0">
      <w:start w:val="1"/>
      <w:numFmt w:val="decimal"/>
      <w:lvlText w:val="%3."/>
      <w:lvlJc w:val="left"/>
      <w:pPr>
        <w:tabs>
          <w:tab w:val="num" w:pos="2340"/>
        </w:tabs>
        <w:ind w:left="2340" w:hanging="360"/>
      </w:pPr>
      <w:rPr>
        <w:rFonts w:cs="Times New Roman" w:hint="default"/>
      </w:rPr>
    </w:lvl>
    <w:lvl w:ilvl="3" w:tplc="EE5ABB4E">
      <w:start w:val="1"/>
      <w:numFmt w:val="lowerLetter"/>
      <w:lvlText w:val="%4)"/>
      <w:lvlJc w:val="left"/>
      <w:pPr>
        <w:tabs>
          <w:tab w:val="num" w:pos="2880"/>
        </w:tabs>
        <w:ind w:left="2880" w:hanging="360"/>
      </w:pPr>
      <w:rPr>
        <w:rFonts w:cs="Times New Roman" w:hint="default"/>
        <w:b w:val="0"/>
      </w:rPr>
    </w:lvl>
    <w:lvl w:ilvl="4" w:tplc="041B0001">
      <w:start w:val="1"/>
      <w:numFmt w:val="bullet"/>
      <w:lvlText w:val=""/>
      <w:lvlJc w:val="left"/>
      <w:pPr>
        <w:tabs>
          <w:tab w:val="num" w:pos="3600"/>
        </w:tabs>
        <w:ind w:left="3600" w:hanging="360"/>
      </w:pPr>
      <w:rPr>
        <w:rFonts w:ascii="Symbol" w:hAnsi="Symbol" w:hint="default"/>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7">
    <w:nsid w:val="420B5390"/>
    <w:multiLevelType w:val="hybridMultilevel"/>
    <w:tmpl w:val="FD2E541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48355FF8"/>
    <w:multiLevelType w:val="hybridMultilevel"/>
    <w:tmpl w:val="1250D14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4B507DB0"/>
    <w:multiLevelType w:val="hybridMultilevel"/>
    <w:tmpl w:val="5D56293E"/>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20">
    <w:nsid w:val="4CC44D2D"/>
    <w:multiLevelType w:val="hybridMultilevel"/>
    <w:tmpl w:val="7DB05E86"/>
    <w:lvl w:ilvl="0" w:tplc="428A2FA6">
      <w:start w:val="6"/>
      <w:numFmt w:val="bullet"/>
      <w:lvlText w:val="-"/>
      <w:lvlJc w:val="left"/>
      <w:pPr>
        <w:ind w:left="720" w:hanging="360"/>
      </w:pPr>
      <w:rPr>
        <w:rFonts w:ascii="Arial Narrow" w:eastAsia="Times New Roman" w:hAnsi="Arial Narrow"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51823045"/>
    <w:multiLevelType w:val="hybridMultilevel"/>
    <w:tmpl w:val="08F28C7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
    <w:nsid w:val="519B678B"/>
    <w:multiLevelType w:val="hybridMultilevel"/>
    <w:tmpl w:val="1D5C93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55D93123"/>
    <w:multiLevelType w:val="hybridMultilevel"/>
    <w:tmpl w:val="7A2EC4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5F2D0BD6"/>
    <w:multiLevelType w:val="hybridMultilevel"/>
    <w:tmpl w:val="9760EC1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13A49C5"/>
    <w:multiLevelType w:val="multilevel"/>
    <w:tmpl w:val="8B1E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5C4160"/>
    <w:multiLevelType w:val="hybridMultilevel"/>
    <w:tmpl w:val="38CAE5FE"/>
    <w:lvl w:ilvl="0" w:tplc="EFA2A824">
      <w:start w:val="1"/>
      <w:numFmt w:val="upperRoman"/>
      <w:lvlText w:val="%1."/>
      <w:lvlJc w:val="left"/>
      <w:pPr>
        <w:ind w:left="1080" w:hanging="72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66EB13B8"/>
    <w:multiLevelType w:val="hybridMultilevel"/>
    <w:tmpl w:val="72F22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77A02F6"/>
    <w:multiLevelType w:val="hybridMultilevel"/>
    <w:tmpl w:val="B670776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9">
    <w:nsid w:val="69664A6B"/>
    <w:multiLevelType w:val="hybridMultilevel"/>
    <w:tmpl w:val="7A4291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6BED413F"/>
    <w:multiLevelType w:val="hybridMultilevel"/>
    <w:tmpl w:val="BD7256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70B35160"/>
    <w:multiLevelType w:val="hybridMultilevel"/>
    <w:tmpl w:val="3868670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
    <w:nsid w:val="70EB40D3"/>
    <w:multiLevelType w:val="hybridMultilevel"/>
    <w:tmpl w:val="287ED1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77792284"/>
    <w:multiLevelType w:val="hybridMultilevel"/>
    <w:tmpl w:val="B192D3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78D30170"/>
    <w:multiLevelType w:val="hybridMultilevel"/>
    <w:tmpl w:val="9FC6E99E"/>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35">
    <w:nsid w:val="7A7D6F47"/>
    <w:multiLevelType w:val="hybridMultilevel"/>
    <w:tmpl w:val="84D43A9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0"/>
  </w:num>
  <w:num w:numId="4">
    <w:abstractNumId w:val="9"/>
  </w:num>
  <w:num w:numId="5">
    <w:abstractNumId w:val="2"/>
  </w:num>
  <w:num w:numId="6">
    <w:abstractNumId w:val="35"/>
  </w:num>
  <w:num w:numId="7">
    <w:abstractNumId w:val="24"/>
  </w:num>
  <w:num w:numId="8">
    <w:abstractNumId w:val="29"/>
  </w:num>
  <w:num w:numId="9">
    <w:abstractNumId w:val="26"/>
  </w:num>
  <w:num w:numId="10">
    <w:abstractNumId w:val="13"/>
  </w:num>
  <w:num w:numId="11">
    <w:abstractNumId w:val="16"/>
  </w:num>
  <w:num w:numId="12">
    <w:abstractNumId w:val="0"/>
  </w:num>
  <w:num w:numId="13">
    <w:abstractNumId w:val="18"/>
  </w:num>
  <w:num w:numId="14">
    <w:abstractNumId w:val="17"/>
  </w:num>
  <w:num w:numId="15">
    <w:abstractNumId w:val="34"/>
  </w:num>
  <w:num w:numId="16">
    <w:abstractNumId w:val="19"/>
  </w:num>
  <w:num w:numId="17">
    <w:abstractNumId w:val="21"/>
  </w:num>
  <w:num w:numId="18">
    <w:abstractNumId w:val="31"/>
  </w:num>
  <w:num w:numId="19">
    <w:abstractNumId w:val="28"/>
  </w:num>
  <w:num w:numId="20">
    <w:abstractNumId w:val="6"/>
  </w:num>
  <w:num w:numId="21">
    <w:abstractNumId w:val="25"/>
  </w:num>
  <w:num w:numId="22">
    <w:abstractNumId w:val="32"/>
  </w:num>
  <w:num w:numId="23">
    <w:abstractNumId w:val="3"/>
  </w:num>
  <w:num w:numId="24">
    <w:abstractNumId w:val="12"/>
  </w:num>
  <w:num w:numId="25">
    <w:abstractNumId w:val="27"/>
  </w:num>
  <w:num w:numId="26">
    <w:abstractNumId w:val="1"/>
  </w:num>
  <w:num w:numId="27">
    <w:abstractNumId w:val="33"/>
  </w:num>
  <w:num w:numId="28">
    <w:abstractNumId w:val="23"/>
  </w:num>
  <w:num w:numId="29">
    <w:abstractNumId w:val="10"/>
  </w:num>
  <w:num w:numId="30">
    <w:abstractNumId w:val="14"/>
  </w:num>
  <w:num w:numId="31">
    <w:abstractNumId w:val="15"/>
  </w:num>
  <w:num w:numId="32">
    <w:abstractNumId w:val="7"/>
  </w:num>
  <w:num w:numId="33">
    <w:abstractNumId w:val="8"/>
  </w:num>
  <w:num w:numId="34">
    <w:abstractNumId w:val="22"/>
  </w:num>
  <w:num w:numId="35">
    <w:abstractNumId w:val="30"/>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8435"/>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045444"/>
    <w:rsid w:val="00003293"/>
    <w:rsid w:val="00022943"/>
    <w:rsid w:val="000317AB"/>
    <w:rsid w:val="00045444"/>
    <w:rsid w:val="00070257"/>
    <w:rsid w:val="001438DA"/>
    <w:rsid w:val="0016590A"/>
    <w:rsid w:val="001A0F32"/>
    <w:rsid w:val="001C7210"/>
    <w:rsid w:val="0021787F"/>
    <w:rsid w:val="002227BA"/>
    <w:rsid w:val="00291E57"/>
    <w:rsid w:val="002A72D2"/>
    <w:rsid w:val="002F2141"/>
    <w:rsid w:val="00324D44"/>
    <w:rsid w:val="003378D7"/>
    <w:rsid w:val="00376626"/>
    <w:rsid w:val="00387703"/>
    <w:rsid w:val="00404B5A"/>
    <w:rsid w:val="00464FF3"/>
    <w:rsid w:val="0047280D"/>
    <w:rsid w:val="004B5D6B"/>
    <w:rsid w:val="004D0FB8"/>
    <w:rsid w:val="004D2530"/>
    <w:rsid w:val="005875B9"/>
    <w:rsid w:val="005B2A38"/>
    <w:rsid w:val="005E5DBB"/>
    <w:rsid w:val="005E64F1"/>
    <w:rsid w:val="00603586"/>
    <w:rsid w:val="00604ED1"/>
    <w:rsid w:val="00605D0B"/>
    <w:rsid w:val="006816B4"/>
    <w:rsid w:val="00687F7B"/>
    <w:rsid w:val="006E1918"/>
    <w:rsid w:val="00710DD4"/>
    <w:rsid w:val="00716526"/>
    <w:rsid w:val="00751B44"/>
    <w:rsid w:val="00785060"/>
    <w:rsid w:val="008313AE"/>
    <w:rsid w:val="00842CFA"/>
    <w:rsid w:val="00895396"/>
    <w:rsid w:val="008C1D26"/>
    <w:rsid w:val="008D0325"/>
    <w:rsid w:val="008F399E"/>
    <w:rsid w:val="00912688"/>
    <w:rsid w:val="0097036A"/>
    <w:rsid w:val="00976FED"/>
    <w:rsid w:val="009C47A0"/>
    <w:rsid w:val="009D53EF"/>
    <w:rsid w:val="009F180D"/>
    <w:rsid w:val="00A430C2"/>
    <w:rsid w:val="00AA2B4F"/>
    <w:rsid w:val="00AD2E73"/>
    <w:rsid w:val="00AE7291"/>
    <w:rsid w:val="00B145E6"/>
    <w:rsid w:val="00BA6958"/>
    <w:rsid w:val="00BA702B"/>
    <w:rsid w:val="00BB2C38"/>
    <w:rsid w:val="00BB5D1A"/>
    <w:rsid w:val="00BD6861"/>
    <w:rsid w:val="00BF74C3"/>
    <w:rsid w:val="00C0329A"/>
    <w:rsid w:val="00C63925"/>
    <w:rsid w:val="00C73E3C"/>
    <w:rsid w:val="00CC6DF4"/>
    <w:rsid w:val="00D34477"/>
    <w:rsid w:val="00D361B9"/>
    <w:rsid w:val="00D41616"/>
    <w:rsid w:val="00DA29B8"/>
    <w:rsid w:val="00DC4AD0"/>
    <w:rsid w:val="00E056B6"/>
    <w:rsid w:val="00E104AE"/>
    <w:rsid w:val="00E54095"/>
    <w:rsid w:val="00E76D6A"/>
    <w:rsid w:val="00EA494F"/>
    <w:rsid w:val="00EB021D"/>
    <w:rsid w:val="00EB4CAB"/>
    <w:rsid w:val="00EB7250"/>
    <w:rsid w:val="00ED720C"/>
    <w:rsid w:val="00FF7F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84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45444"/>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9"/>
    <w:qFormat/>
    <w:rsid w:val="00045444"/>
    <w:pPr>
      <w:keepNext/>
      <w:autoSpaceDE w:val="0"/>
      <w:autoSpaceDN w:val="0"/>
      <w:adjustRightInd w:val="0"/>
      <w:spacing w:line="360" w:lineRule="auto"/>
      <w:outlineLvl w:val="0"/>
    </w:pPr>
    <w:rPr>
      <w:b/>
      <w:bCs/>
      <w:color w:val="231F20"/>
      <w:sz w:val="28"/>
      <w:szCs w:val="19"/>
    </w:rPr>
  </w:style>
  <w:style w:type="paragraph" w:styleId="Nadpis2">
    <w:name w:val="heading 2"/>
    <w:aliases w:val="EIA_nadpis_2,Nadpis 2b Char"/>
    <w:basedOn w:val="Normlny"/>
    <w:next w:val="Nadpis3"/>
    <w:link w:val="Nadpis2Char"/>
    <w:autoRedefine/>
    <w:uiPriority w:val="99"/>
    <w:qFormat/>
    <w:rsid w:val="00045444"/>
    <w:pPr>
      <w:keepNext/>
      <w:jc w:val="center"/>
      <w:outlineLvl w:val="1"/>
    </w:pPr>
    <w:rPr>
      <w:rFonts w:ascii="Arial Narrow" w:hAnsi="Arial Narrow"/>
      <w:b/>
      <w:noProof/>
      <w:sz w:val="28"/>
      <w:szCs w:val="28"/>
      <w:lang w:eastAsia="en-US"/>
    </w:rPr>
  </w:style>
  <w:style w:type="paragraph" w:styleId="Nadpis3">
    <w:name w:val="heading 3"/>
    <w:basedOn w:val="Normlny"/>
    <w:next w:val="Normlny"/>
    <w:link w:val="Nadpis3Char"/>
    <w:uiPriority w:val="99"/>
    <w:unhideWhenUsed/>
    <w:qFormat/>
    <w:rsid w:val="0004544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rsid w:val="00D34477"/>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nhideWhenUsed/>
    <w:qFormat/>
    <w:rsid w:val="004D0FB8"/>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9"/>
    <w:qFormat/>
    <w:rsid w:val="004D0FB8"/>
    <w:pPr>
      <w:keepNext/>
      <w:keepLines/>
      <w:spacing w:before="200"/>
      <w:outlineLvl w:val="5"/>
    </w:pPr>
    <w:rPr>
      <w:rFonts w:ascii="Cambria" w:hAnsi="Cambria"/>
      <w:i/>
      <w:iCs/>
      <w:color w:val="243F60"/>
    </w:rPr>
  </w:style>
  <w:style w:type="paragraph" w:styleId="Nadpis7">
    <w:name w:val="heading 7"/>
    <w:basedOn w:val="Normlny"/>
    <w:next w:val="Normlny"/>
    <w:link w:val="Nadpis7Char"/>
    <w:uiPriority w:val="99"/>
    <w:qFormat/>
    <w:rsid w:val="00045444"/>
    <w:pPr>
      <w:widowControl w:val="0"/>
      <w:autoSpaceDE w:val="0"/>
      <w:autoSpaceDN w:val="0"/>
      <w:adjustRightInd w:val="0"/>
      <w:outlineLvl w:val="6"/>
    </w:pPr>
    <w:rPr>
      <w:rFonts w:ascii="Arial Narrow" w:hAnsi="Arial Narrow"/>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045444"/>
    <w:rPr>
      <w:rFonts w:ascii="Times New Roman" w:eastAsia="Times New Roman" w:hAnsi="Times New Roman" w:cs="Times New Roman"/>
      <w:b/>
      <w:bCs/>
      <w:color w:val="231F20"/>
      <w:sz w:val="28"/>
      <w:szCs w:val="19"/>
      <w:lang w:eastAsia="sk-SK"/>
    </w:rPr>
  </w:style>
  <w:style w:type="character" w:customStyle="1" w:styleId="Nadpis3Char">
    <w:name w:val="Nadpis 3 Char"/>
    <w:basedOn w:val="Predvolenpsmoodseku"/>
    <w:link w:val="Nadpis3"/>
    <w:uiPriority w:val="99"/>
    <w:rsid w:val="00045444"/>
    <w:rPr>
      <w:rFonts w:asciiTheme="majorHAnsi" w:eastAsiaTheme="majorEastAsia" w:hAnsiTheme="majorHAnsi" w:cstheme="majorBidi"/>
      <w:b/>
      <w:bCs/>
      <w:color w:val="4F81BD" w:themeColor="accent1"/>
      <w:sz w:val="24"/>
      <w:szCs w:val="24"/>
      <w:lang w:eastAsia="sk-SK"/>
    </w:rPr>
  </w:style>
  <w:style w:type="character" w:customStyle="1" w:styleId="Nadpis2Char">
    <w:name w:val="Nadpis 2 Char"/>
    <w:aliases w:val="EIA_nadpis_2 Char,Nadpis 2b Char Char"/>
    <w:basedOn w:val="Predvolenpsmoodseku"/>
    <w:link w:val="Nadpis2"/>
    <w:uiPriority w:val="99"/>
    <w:rsid w:val="00045444"/>
    <w:rPr>
      <w:rFonts w:ascii="Arial Narrow" w:eastAsia="Times New Roman" w:hAnsi="Arial Narrow" w:cs="Times New Roman"/>
      <w:b/>
      <w:noProof/>
      <w:sz w:val="28"/>
      <w:szCs w:val="28"/>
    </w:rPr>
  </w:style>
  <w:style w:type="character" w:customStyle="1" w:styleId="Nadpis4Char">
    <w:name w:val="Nadpis 4 Char"/>
    <w:basedOn w:val="Predvolenpsmoodseku"/>
    <w:link w:val="Nadpis4"/>
    <w:rsid w:val="00D34477"/>
    <w:rPr>
      <w:rFonts w:asciiTheme="majorHAnsi" w:eastAsiaTheme="majorEastAsia" w:hAnsiTheme="majorHAnsi" w:cstheme="majorBidi"/>
      <w:b/>
      <w:bCs/>
      <w:i/>
      <w:iCs/>
      <w:color w:val="4F81BD" w:themeColor="accent1"/>
      <w:sz w:val="24"/>
      <w:szCs w:val="24"/>
      <w:lang w:eastAsia="sk-SK"/>
    </w:rPr>
  </w:style>
  <w:style w:type="character" w:customStyle="1" w:styleId="Nadpis5Char">
    <w:name w:val="Nadpis 5 Char"/>
    <w:basedOn w:val="Predvolenpsmoodseku"/>
    <w:link w:val="Nadpis5"/>
    <w:rsid w:val="004D0FB8"/>
    <w:rPr>
      <w:rFonts w:asciiTheme="majorHAnsi" w:eastAsiaTheme="majorEastAsia" w:hAnsiTheme="majorHAnsi" w:cstheme="majorBidi"/>
      <w:color w:val="243F60" w:themeColor="accent1" w:themeShade="7F"/>
      <w:sz w:val="24"/>
      <w:szCs w:val="24"/>
      <w:lang w:eastAsia="sk-SK"/>
    </w:rPr>
  </w:style>
  <w:style w:type="character" w:customStyle="1" w:styleId="Nadpis6Char">
    <w:name w:val="Nadpis 6 Char"/>
    <w:basedOn w:val="Predvolenpsmoodseku"/>
    <w:link w:val="Nadpis6"/>
    <w:uiPriority w:val="99"/>
    <w:rsid w:val="004D0FB8"/>
    <w:rPr>
      <w:rFonts w:ascii="Cambria" w:eastAsia="Times New Roman" w:hAnsi="Cambria" w:cs="Times New Roman"/>
      <w:i/>
      <w:iCs/>
      <w:color w:val="243F60"/>
      <w:sz w:val="24"/>
      <w:szCs w:val="24"/>
      <w:lang w:eastAsia="sk-SK"/>
    </w:rPr>
  </w:style>
  <w:style w:type="character" w:customStyle="1" w:styleId="Nadpis7Char">
    <w:name w:val="Nadpis 7 Char"/>
    <w:basedOn w:val="Predvolenpsmoodseku"/>
    <w:link w:val="Nadpis7"/>
    <w:uiPriority w:val="99"/>
    <w:rsid w:val="00045444"/>
    <w:rPr>
      <w:rFonts w:ascii="Arial Narrow" w:eastAsia="Times New Roman" w:hAnsi="Arial Narrow" w:cs="Times New Roman"/>
      <w:sz w:val="24"/>
      <w:szCs w:val="24"/>
      <w:lang w:eastAsia="sk-SK"/>
    </w:rPr>
  </w:style>
  <w:style w:type="paragraph" w:styleId="Zarkazkladnhotextu">
    <w:name w:val="Body Text Indent"/>
    <w:basedOn w:val="Normlny"/>
    <w:link w:val="ZarkazkladnhotextuChar"/>
    <w:uiPriority w:val="99"/>
    <w:semiHidden/>
    <w:rsid w:val="00045444"/>
    <w:pPr>
      <w:ind w:left="426" w:hanging="426"/>
      <w:jc w:val="both"/>
    </w:pPr>
    <w:rPr>
      <w:rFonts w:ascii="Arial" w:hAnsi="Arial"/>
      <w:b/>
      <w:sz w:val="22"/>
      <w:szCs w:val="20"/>
      <w:lang w:eastAsia="cs-CZ"/>
    </w:rPr>
  </w:style>
  <w:style w:type="character" w:customStyle="1" w:styleId="ZarkazkladnhotextuChar">
    <w:name w:val="Zarážka základného textu Char"/>
    <w:basedOn w:val="Predvolenpsmoodseku"/>
    <w:link w:val="Zarkazkladnhotextu"/>
    <w:uiPriority w:val="99"/>
    <w:semiHidden/>
    <w:rsid w:val="00045444"/>
    <w:rPr>
      <w:rFonts w:ascii="Arial" w:eastAsia="Times New Roman" w:hAnsi="Arial" w:cs="Times New Roman"/>
      <w:b/>
      <w:szCs w:val="20"/>
      <w:lang w:eastAsia="cs-CZ"/>
    </w:rPr>
  </w:style>
  <w:style w:type="paragraph" w:styleId="Zkladntext">
    <w:name w:val="Body Text"/>
    <w:aliases w:val="b Char,Základní text1 Char,b Char Char Char Char,b,Základní text1 Char Char Char,b Char Char Char,Základný text1,uvlaka 2,uvlaka 3,Body"/>
    <w:basedOn w:val="Normlny"/>
    <w:link w:val="ZkladntextChar"/>
    <w:uiPriority w:val="99"/>
    <w:semiHidden/>
    <w:rsid w:val="00045444"/>
    <w:pPr>
      <w:spacing w:after="120"/>
    </w:pPr>
  </w:style>
  <w:style w:type="character" w:customStyle="1" w:styleId="ZkladntextChar">
    <w:name w:val="Základný text Char"/>
    <w:aliases w:val="b Char Char,Základní text1 Char Char,b Char Char Char Char Char,b Char1,Základní text1 Char Char Char Char,b Char Char Char Char1,Základný text1 Char,uvlaka 2 Char,uvlaka 3 Char,Body Char"/>
    <w:basedOn w:val="Predvolenpsmoodseku"/>
    <w:link w:val="Zkladntext"/>
    <w:uiPriority w:val="99"/>
    <w:rsid w:val="00045444"/>
    <w:rPr>
      <w:rFonts w:ascii="Times New Roman" w:eastAsia="Times New Roman" w:hAnsi="Times New Roman" w:cs="Times New Roman"/>
      <w:sz w:val="24"/>
      <w:szCs w:val="24"/>
      <w:lang w:eastAsia="sk-SK"/>
    </w:rPr>
  </w:style>
  <w:style w:type="paragraph" w:styleId="Zkladntext2">
    <w:name w:val="Body Text 2"/>
    <w:basedOn w:val="Normlny"/>
    <w:link w:val="Zkladntext2Char"/>
    <w:uiPriority w:val="99"/>
    <w:semiHidden/>
    <w:rsid w:val="00045444"/>
    <w:pPr>
      <w:jc w:val="both"/>
    </w:pPr>
  </w:style>
  <w:style w:type="character" w:customStyle="1" w:styleId="Zkladntext2Char">
    <w:name w:val="Základný text 2 Char"/>
    <w:basedOn w:val="Predvolenpsmoodseku"/>
    <w:link w:val="Zkladntext2"/>
    <w:uiPriority w:val="99"/>
    <w:semiHidden/>
    <w:rsid w:val="00045444"/>
    <w:rPr>
      <w:rFonts w:ascii="Times New Roman" w:eastAsia="Times New Roman" w:hAnsi="Times New Roman" w:cs="Times New Roman"/>
      <w:sz w:val="24"/>
      <w:szCs w:val="24"/>
      <w:lang w:eastAsia="sk-SK"/>
    </w:rPr>
  </w:style>
  <w:style w:type="paragraph" w:customStyle="1" w:styleId="Zkladntext0">
    <w:name w:val="_Základný text"/>
    <w:basedOn w:val="Normlny"/>
    <w:uiPriority w:val="99"/>
    <w:rsid w:val="00045444"/>
    <w:pPr>
      <w:spacing w:line="360" w:lineRule="auto"/>
      <w:jc w:val="both"/>
    </w:pPr>
    <w:rPr>
      <w:rFonts w:ascii="Garamond" w:hAnsi="Garamond"/>
      <w:sz w:val="22"/>
      <w:lang w:eastAsia="en-US"/>
    </w:rPr>
  </w:style>
  <w:style w:type="paragraph" w:customStyle="1" w:styleId="normln">
    <w:name w:val="normální"/>
    <w:basedOn w:val="Normlny"/>
    <w:uiPriority w:val="99"/>
    <w:rsid w:val="00045444"/>
    <w:pPr>
      <w:jc w:val="both"/>
    </w:pPr>
    <w:rPr>
      <w:lang w:val="cs-CZ" w:eastAsia="cs-CZ"/>
    </w:rPr>
  </w:style>
  <w:style w:type="paragraph" w:customStyle="1" w:styleId="medzinadpis">
    <w:name w:val="medzinadpis"/>
    <w:basedOn w:val="Normlny"/>
    <w:uiPriority w:val="99"/>
    <w:rsid w:val="00045444"/>
    <w:pPr>
      <w:overflowPunct w:val="0"/>
      <w:autoSpaceDE w:val="0"/>
      <w:autoSpaceDN w:val="0"/>
      <w:adjustRightInd w:val="0"/>
      <w:spacing w:before="120"/>
      <w:jc w:val="both"/>
    </w:pPr>
    <w:rPr>
      <w:rFonts w:ascii="Arial" w:hAnsi="Arial"/>
      <w:b/>
      <w:szCs w:val="22"/>
      <w:lang w:eastAsia="en-US"/>
    </w:rPr>
  </w:style>
  <w:style w:type="paragraph" w:styleId="Odsekzoznamu">
    <w:name w:val="List Paragraph"/>
    <w:aliases w:val="body,Odsek zoznamu2"/>
    <w:basedOn w:val="Normlny"/>
    <w:link w:val="OdsekzoznamuChar"/>
    <w:uiPriority w:val="34"/>
    <w:qFormat/>
    <w:rsid w:val="00045444"/>
    <w:pPr>
      <w:ind w:left="720"/>
      <w:contextualSpacing/>
    </w:pPr>
  </w:style>
  <w:style w:type="character" w:customStyle="1" w:styleId="OdsekzoznamuChar">
    <w:name w:val="Odsek zoznamu Char"/>
    <w:aliases w:val="body Char,Odsek zoznamu2 Char"/>
    <w:basedOn w:val="Predvolenpsmoodseku"/>
    <w:link w:val="Odsekzoznamu"/>
    <w:uiPriority w:val="34"/>
    <w:locked/>
    <w:rsid w:val="00045444"/>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rsid w:val="00045444"/>
    <w:rPr>
      <w:rFonts w:cs="Times New Roman"/>
      <w:color w:val="0000FF"/>
      <w:u w:val="single"/>
    </w:rPr>
  </w:style>
  <w:style w:type="paragraph" w:styleId="Zkladntext3">
    <w:name w:val="Body Text 3"/>
    <w:basedOn w:val="Normlny"/>
    <w:link w:val="Zkladntext3Char"/>
    <w:uiPriority w:val="99"/>
    <w:rsid w:val="00045444"/>
    <w:pPr>
      <w:spacing w:after="120"/>
    </w:pPr>
    <w:rPr>
      <w:sz w:val="16"/>
      <w:szCs w:val="16"/>
    </w:rPr>
  </w:style>
  <w:style w:type="character" w:customStyle="1" w:styleId="Zkladntext3Char">
    <w:name w:val="Základný text 3 Char"/>
    <w:basedOn w:val="Predvolenpsmoodseku"/>
    <w:link w:val="Zkladntext3"/>
    <w:uiPriority w:val="99"/>
    <w:rsid w:val="00045444"/>
    <w:rPr>
      <w:rFonts w:ascii="Times New Roman" w:eastAsia="Times New Roman" w:hAnsi="Times New Roman" w:cs="Times New Roman"/>
      <w:sz w:val="16"/>
      <w:szCs w:val="16"/>
      <w:lang w:eastAsia="sk-SK"/>
    </w:rPr>
  </w:style>
  <w:style w:type="paragraph" w:styleId="Textbubliny">
    <w:name w:val="Balloon Text"/>
    <w:basedOn w:val="Normlny"/>
    <w:link w:val="TextbublinyChar"/>
    <w:uiPriority w:val="99"/>
    <w:semiHidden/>
    <w:unhideWhenUsed/>
    <w:rsid w:val="00045444"/>
    <w:rPr>
      <w:rFonts w:ascii="Tahoma" w:hAnsi="Tahoma" w:cs="Tahoma"/>
      <w:sz w:val="16"/>
      <w:szCs w:val="16"/>
    </w:rPr>
  </w:style>
  <w:style w:type="character" w:customStyle="1" w:styleId="TextbublinyChar">
    <w:name w:val="Text bubliny Char"/>
    <w:basedOn w:val="Predvolenpsmoodseku"/>
    <w:link w:val="Textbubliny"/>
    <w:uiPriority w:val="99"/>
    <w:semiHidden/>
    <w:rsid w:val="00045444"/>
    <w:rPr>
      <w:rFonts w:ascii="Tahoma" w:eastAsia="Times New Roman" w:hAnsi="Tahoma" w:cs="Tahoma"/>
      <w:sz w:val="16"/>
      <w:szCs w:val="16"/>
      <w:lang w:eastAsia="sk-SK"/>
    </w:rPr>
  </w:style>
  <w:style w:type="character" w:styleId="Zvraznenie">
    <w:name w:val="Emphasis"/>
    <w:uiPriority w:val="20"/>
    <w:qFormat/>
    <w:rsid w:val="00C0329A"/>
    <w:rPr>
      <w:i/>
      <w:iCs/>
    </w:rPr>
  </w:style>
  <w:style w:type="paragraph" w:styleId="Zarkazkladnhotextu3">
    <w:name w:val="Body Text Indent 3"/>
    <w:basedOn w:val="Normlny"/>
    <w:link w:val="Zarkazkladnhotextu3Char"/>
    <w:uiPriority w:val="99"/>
    <w:semiHidden/>
    <w:rsid w:val="004D0FB8"/>
    <w:pPr>
      <w:ind w:left="360"/>
    </w:pPr>
    <w:rPr>
      <w:rFonts w:ascii="Arial" w:hAnsi="Arial"/>
      <w:sz w:val="22"/>
      <w:szCs w:val="20"/>
    </w:rPr>
  </w:style>
  <w:style w:type="character" w:customStyle="1" w:styleId="Zarkazkladnhotextu3Char">
    <w:name w:val="Zarážka základného textu 3 Char"/>
    <w:basedOn w:val="Predvolenpsmoodseku"/>
    <w:link w:val="Zarkazkladnhotextu3"/>
    <w:uiPriority w:val="99"/>
    <w:semiHidden/>
    <w:rsid w:val="004D0FB8"/>
    <w:rPr>
      <w:rFonts w:ascii="Arial" w:eastAsia="Times New Roman" w:hAnsi="Arial" w:cs="Times New Roman"/>
      <w:szCs w:val="20"/>
      <w:lang w:eastAsia="sk-SK"/>
    </w:rPr>
  </w:style>
  <w:style w:type="paragraph" w:customStyle="1" w:styleId="Odrky">
    <w:name w:val="Odrážky"/>
    <w:basedOn w:val="Normlny"/>
    <w:uiPriority w:val="99"/>
    <w:semiHidden/>
    <w:rsid w:val="004D0FB8"/>
    <w:pPr>
      <w:numPr>
        <w:numId w:val="10"/>
      </w:numPr>
      <w:tabs>
        <w:tab w:val="left" w:pos="360"/>
      </w:tabs>
      <w:spacing w:before="120"/>
      <w:jc w:val="both"/>
    </w:pPr>
    <w:rPr>
      <w:szCs w:val="20"/>
      <w:lang w:val="cs-CZ" w:eastAsia="cs-CZ"/>
    </w:rPr>
  </w:style>
  <w:style w:type="paragraph" w:customStyle="1" w:styleId="F2-ZkladnText">
    <w:name w:val="F2-ZákladnýText"/>
    <w:basedOn w:val="Normlny"/>
    <w:uiPriority w:val="99"/>
    <w:rsid w:val="004D0FB8"/>
    <w:pPr>
      <w:jc w:val="both"/>
    </w:pPr>
    <w:rPr>
      <w:szCs w:val="20"/>
      <w:lang w:eastAsia="cs-CZ"/>
    </w:rPr>
  </w:style>
  <w:style w:type="paragraph" w:customStyle="1" w:styleId="xl26">
    <w:name w:val="xl26"/>
    <w:basedOn w:val="Normlny"/>
    <w:uiPriority w:val="99"/>
    <w:rsid w:val="004D0FB8"/>
    <w:pPr>
      <w:spacing w:before="100" w:beforeAutospacing="1" w:after="100" w:afterAutospacing="1"/>
    </w:pPr>
    <w:rPr>
      <w:rFonts w:eastAsia="Calibri"/>
      <w:lang w:val="cs-CZ" w:eastAsia="cs-CZ"/>
    </w:rPr>
  </w:style>
  <w:style w:type="character" w:customStyle="1" w:styleId="PtaChar">
    <w:name w:val="Päta Char"/>
    <w:basedOn w:val="Predvolenpsmoodseku"/>
    <w:link w:val="Pta"/>
    <w:uiPriority w:val="99"/>
    <w:rsid w:val="004D0FB8"/>
    <w:rPr>
      <w:rFonts w:ascii="Times New Roman" w:eastAsia="Times New Roman" w:hAnsi="Times New Roman" w:cs="Times New Roman"/>
      <w:sz w:val="24"/>
      <w:szCs w:val="24"/>
      <w:lang w:val="cs-CZ" w:eastAsia="cs-CZ"/>
    </w:rPr>
  </w:style>
  <w:style w:type="paragraph" w:styleId="Pta">
    <w:name w:val="footer"/>
    <w:basedOn w:val="Normlny"/>
    <w:link w:val="PtaChar"/>
    <w:uiPriority w:val="99"/>
    <w:rsid w:val="004D0FB8"/>
    <w:pPr>
      <w:tabs>
        <w:tab w:val="center" w:pos="4536"/>
        <w:tab w:val="right" w:pos="9072"/>
      </w:tabs>
    </w:pPr>
    <w:rPr>
      <w:lang w:val="cs-CZ" w:eastAsia="cs-CZ"/>
    </w:rPr>
  </w:style>
  <w:style w:type="paragraph" w:customStyle="1" w:styleId="Normlny1">
    <w:name w:val="Normálny1"/>
    <w:basedOn w:val="Normlny"/>
    <w:uiPriority w:val="99"/>
    <w:rsid w:val="004D0FB8"/>
    <w:pPr>
      <w:spacing w:line="360" w:lineRule="auto"/>
      <w:jc w:val="both"/>
    </w:pPr>
    <w:rPr>
      <w:rFonts w:ascii="Arial" w:hAnsi="Arial"/>
      <w:sz w:val="22"/>
    </w:rPr>
  </w:style>
  <w:style w:type="character" w:customStyle="1" w:styleId="Zarkazkladnhotextu2Char">
    <w:name w:val="Zarážka základného textu 2 Char"/>
    <w:basedOn w:val="Predvolenpsmoodseku"/>
    <w:link w:val="Zarkazkladnhotextu2"/>
    <w:uiPriority w:val="99"/>
    <w:semiHidden/>
    <w:rsid w:val="004D0FB8"/>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uiPriority w:val="99"/>
    <w:semiHidden/>
    <w:rsid w:val="004D0FB8"/>
    <w:pPr>
      <w:spacing w:after="120" w:line="480" w:lineRule="auto"/>
      <w:ind w:left="283"/>
    </w:pPr>
  </w:style>
  <w:style w:type="paragraph" w:customStyle="1" w:styleId="odrazka--">
    <w:name w:val="odrazka --"/>
    <w:basedOn w:val="Normlny"/>
    <w:uiPriority w:val="99"/>
    <w:rsid w:val="004D0FB8"/>
    <w:pPr>
      <w:numPr>
        <w:numId w:val="11"/>
      </w:numPr>
      <w:spacing w:line="320" w:lineRule="atLeast"/>
      <w:jc w:val="both"/>
    </w:pPr>
    <w:rPr>
      <w:szCs w:val="20"/>
      <w:lang w:eastAsia="cs-CZ"/>
    </w:rPr>
  </w:style>
  <w:style w:type="paragraph" w:styleId="Normlnywebov">
    <w:name w:val="Normal (Web)"/>
    <w:basedOn w:val="Normlny"/>
    <w:uiPriority w:val="99"/>
    <w:rsid w:val="004D0FB8"/>
    <w:pPr>
      <w:spacing w:before="100" w:beforeAutospacing="1" w:after="100" w:afterAutospacing="1"/>
    </w:pPr>
  </w:style>
  <w:style w:type="paragraph" w:customStyle="1" w:styleId="Zkladntextb2">
    <w:name w:val="Základný text.b2"/>
    <w:basedOn w:val="Normlny"/>
    <w:uiPriority w:val="99"/>
    <w:rsid w:val="004D0FB8"/>
    <w:pPr>
      <w:spacing w:after="240" w:line="240" w:lineRule="atLeast"/>
      <w:ind w:left="1134"/>
      <w:jc w:val="both"/>
    </w:pPr>
    <w:rPr>
      <w:rFonts w:ascii="Arial" w:hAnsi="Arial"/>
      <w:spacing w:val="-5"/>
      <w:sz w:val="20"/>
      <w:szCs w:val="20"/>
      <w:lang w:val="en-GB" w:eastAsia="en-US"/>
    </w:rPr>
  </w:style>
  <w:style w:type="paragraph" w:customStyle="1" w:styleId="BodyText26">
    <w:name w:val="Body Text 26"/>
    <w:basedOn w:val="Normlny"/>
    <w:uiPriority w:val="99"/>
    <w:rsid w:val="004D0FB8"/>
    <w:pPr>
      <w:widowControl w:val="0"/>
      <w:autoSpaceDE w:val="0"/>
      <w:autoSpaceDN w:val="0"/>
      <w:spacing w:before="120"/>
      <w:jc w:val="both"/>
    </w:pPr>
    <w:rPr>
      <w:rFonts w:ascii="Arial" w:hAnsi="Arial" w:cs="Arial"/>
      <w:b/>
      <w:bCs/>
      <w:sz w:val="22"/>
      <w:szCs w:val="22"/>
    </w:rPr>
  </w:style>
  <w:style w:type="paragraph" w:customStyle="1" w:styleId="s1">
    <w:name w:val="s1"/>
    <w:uiPriority w:val="99"/>
    <w:rsid w:val="004D0FB8"/>
    <w:pPr>
      <w:spacing w:after="0" w:line="240" w:lineRule="auto"/>
      <w:ind w:left="567"/>
      <w:jc w:val="both"/>
    </w:pPr>
    <w:rPr>
      <w:rFonts w:ascii="Times New Roman" w:eastAsia="Times New Roman" w:hAnsi="Times New Roman" w:cs="Times New Roman"/>
      <w:szCs w:val="20"/>
    </w:rPr>
  </w:style>
  <w:style w:type="paragraph" w:customStyle="1" w:styleId="nor03">
    <w:name w:val="nor03"/>
    <w:uiPriority w:val="99"/>
    <w:rsid w:val="004D0FB8"/>
    <w:pPr>
      <w:spacing w:after="0" w:line="247" w:lineRule="auto"/>
      <w:jc w:val="both"/>
    </w:pPr>
    <w:rPr>
      <w:rFonts w:ascii="Times New Roman" w:eastAsia="Times New Roman" w:hAnsi="Times New Roman" w:cs="Times New Roman"/>
      <w:sz w:val="21"/>
      <w:szCs w:val="20"/>
      <w:lang w:eastAsia="cs-CZ"/>
    </w:rPr>
  </w:style>
  <w:style w:type="paragraph" w:customStyle="1" w:styleId="nor036pt">
    <w:name w:val="nor03 6pt"/>
    <w:basedOn w:val="nor03"/>
    <w:uiPriority w:val="99"/>
    <w:rsid w:val="004D0FB8"/>
    <w:pPr>
      <w:spacing w:after="120"/>
    </w:pPr>
  </w:style>
  <w:style w:type="paragraph" w:customStyle="1" w:styleId="nor1">
    <w:name w:val="nor1"/>
    <w:uiPriority w:val="99"/>
    <w:rsid w:val="004D0FB8"/>
    <w:pPr>
      <w:spacing w:after="0" w:line="240" w:lineRule="auto"/>
      <w:jc w:val="both"/>
    </w:pPr>
    <w:rPr>
      <w:rFonts w:ascii="Times New Roman" w:eastAsia="Times New Roman" w:hAnsi="Times New Roman" w:cs="Times New Roman"/>
      <w:noProof/>
      <w:sz w:val="21"/>
      <w:szCs w:val="20"/>
      <w:lang w:eastAsia="cs-CZ"/>
    </w:rPr>
  </w:style>
  <w:style w:type="paragraph" w:customStyle="1" w:styleId="nor11">
    <w:name w:val="nor11"/>
    <w:uiPriority w:val="99"/>
    <w:rsid w:val="004D0FB8"/>
    <w:pPr>
      <w:spacing w:after="0" w:line="264" w:lineRule="auto"/>
    </w:pPr>
    <w:rPr>
      <w:rFonts w:ascii="Times New Roman" w:eastAsia="Times New Roman" w:hAnsi="Times New Roman" w:cs="Times New Roman"/>
      <w:szCs w:val="20"/>
    </w:rPr>
  </w:style>
  <w:style w:type="paragraph" w:customStyle="1" w:styleId="poznmkypodtab">
    <w:name w:val="poznámky pod tab."/>
    <w:basedOn w:val="Normlny"/>
    <w:uiPriority w:val="99"/>
    <w:rsid w:val="004D0FB8"/>
    <w:pPr>
      <w:numPr>
        <w:ilvl w:val="12"/>
      </w:numPr>
      <w:jc w:val="both"/>
    </w:pPr>
    <w:rPr>
      <w:i/>
      <w:sz w:val="20"/>
      <w:szCs w:val="22"/>
    </w:rPr>
  </w:style>
  <w:style w:type="character" w:customStyle="1" w:styleId="TextkomentraChar">
    <w:name w:val="Text komentára Char"/>
    <w:basedOn w:val="Predvolenpsmoodseku"/>
    <w:link w:val="Textkomentra"/>
    <w:uiPriority w:val="99"/>
    <w:semiHidden/>
    <w:rsid w:val="004D0FB8"/>
    <w:rPr>
      <w:rFonts w:ascii="Times New Roman" w:eastAsia="Times New Roman" w:hAnsi="Times New Roman" w:cs="Times New Roman"/>
      <w:sz w:val="20"/>
      <w:szCs w:val="20"/>
      <w:lang w:eastAsia="cs-CZ"/>
    </w:rPr>
  </w:style>
  <w:style w:type="paragraph" w:styleId="Textkomentra">
    <w:name w:val="annotation text"/>
    <w:basedOn w:val="Normlny"/>
    <w:link w:val="TextkomentraChar"/>
    <w:uiPriority w:val="99"/>
    <w:semiHidden/>
    <w:rsid w:val="004D0FB8"/>
    <w:rPr>
      <w:sz w:val="20"/>
      <w:szCs w:val="20"/>
      <w:lang w:eastAsia="cs-CZ"/>
    </w:rPr>
  </w:style>
  <w:style w:type="paragraph" w:customStyle="1" w:styleId="TableHeader">
    <w:name w:val="Table Header"/>
    <w:basedOn w:val="Normlny"/>
    <w:uiPriority w:val="99"/>
    <w:rsid w:val="004D0FB8"/>
    <w:pPr>
      <w:spacing w:before="60"/>
      <w:jc w:val="center"/>
    </w:pPr>
    <w:rPr>
      <w:rFonts w:ascii="Arial Black" w:hAnsi="Arial Black"/>
      <w:spacing w:val="-5"/>
      <w:sz w:val="16"/>
      <w:szCs w:val="20"/>
      <w:lang w:val="en-US" w:eastAsia="en-US"/>
    </w:rPr>
  </w:style>
  <w:style w:type="paragraph" w:customStyle="1" w:styleId="TableText">
    <w:name w:val="Table Text"/>
    <w:basedOn w:val="Normlny"/>
    <w:uiPriority w:val="99"/>
    <w:rsid w:val="004D0FB8"/>
    <w:pPr>
      <w:spacing w:before="60"/>
    </w:pPr>
    <w:rPr>
      <w:rFonts w:ascii="Arial" w:hAnsi="Arial"/>
      <w:spacing w:val="-5"/>
      <w:sz w:val="16"/>
      <w:szCs w:val="20"/>
      <w:lang w:val="en-US" w:eastAsia="en-US"/>
    </w:rPr>
  </w:style>
  <w:style w:type="paragraph" w:customStyle="1" w:styleId="Default">
    <w:name w:val="Default"/>
    <w:rsid w:val="004D0FB8"/>
    <w:pPr>
      <w:autoSpaceDE w:val="0"/>
      <w:autoSpaceDN w:val="0"/>
      <w:adjustRightInd w:val="0"/>
      <w:spacing w:after="0" w:line="240" w:lineRule="auto"/>
    </w:pPr>
    <w:rPr>
      <w:rFonts w:ascii="Arial" w:eastAsia="Calibri" w:hAnsi="Arial" w:cs="Arial"/>
      <w:color w:val="000000"/>
      <w:sz w:val="24"/>
      <w:szCs w:val="24"/>
      <w:lang w:eastAsia="sk-SK"/>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rsid w:val="004D0FB8"/>
    <w:rPr>
      <w:sz w:val="20"/>
      <w:szCs w:val="20"/>
      <w:lang w:val="de-DE" w:eastAsia="de-DE"/>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basedOn w:val="Predvolenpsmoodseku"/>
    <w:link w:val="Textpoznmkypodiarou"/>
    <w:uiPriority w:val="99"/>
    <w:rsid w:val="004D0FB8"/>
    <w:rPr>
      <w:rFonts w:ascii="Times New Roman" w:eastAsia="Times New Roman" w:hAnsi="Times New Roman" w:cs="Times New Roman"/>
      <w:sz w:val="20"/>
      <w:szCs w:val="20"/>
      <w:lang w:val="de-DE" w:eastAsia="de-DE"/>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basedOn w:val="Predvolenpsmoodseku"/>
    <w:uiPriority w:val="99"/>
    <w:rsid w:val="004D0FB8"/>
    <w:rPr>
      <w:rFonts w:cs="Times New Roman"/>
      <w:vertAlign w:val="superscript"/>
    </w:rPr>
  </w:style>
  <w:style w:type="paragraph" w:styleId="Hlavika">
    <w:name w:val="header"/>
    <w:basedOn w:val="Normlny"/>
    <w:link w:val="HlavikaChar"/>
    <w:uiPriority w:val="99"/>
    <w:rsid w:val="004D0FB8"/>
    <w:pPr>
      <w:tabs>
        <w:tab w:val="center" w:pos="4536"/>
        <w:tab w:val="right" w:pos="9072"/>
      </w:tabs>
    </w:pPr>
    <w:rPr>
      <w:lang w:eastAsia="cs-CZ"/>
    </w:rPr>
  </w:style>
  <w:style w:type="character" w:customStyle="1" w:styleId="HlavikaChar">
    <w:name w:val="Hlavička Char"/>
    <w:basedOn w:val="Predvolenpsmoodseku"/>
    <w:link w:val="Hlavika"/>
    <w:uiPriority w:val="99"/>
    <w:rsid w:val="004D0FB8"/>
    <w:rPr>
      <w:rFonts w:ascii="Times New Roman" w:eastAsia="Times New Roman" w:hAnsi="Times New Roman" w:cs="Times New Roman"/>
      <w:sz w:val="24"/>
      <w:szCs w:val="24"/>
      <w:lang w:eastAsia="cs-CZ"/>
    </w:rPr>
  </w:style>
  <w:style w:type="paragraph" w:customStyle="1" w:styleId="ListDash1">
    <w:name w:val="List Dash 1"/>
    <w:basedOn w:val="Normlny"/>
    <w:uiPriority w:val="99"/>
    <w:rsid w:val="004D0FB8"/>
    <w:pPr>
      <w:tabs>
        <w:tab w:val="num" w:pos="1080"/>
        <w:tab w:val="num" w:pos="2700"/>
      </w:tabs>
      <w:spacing w:after="240"/>
      <w:ind w:left="2700" w:hanging="720"/>
      <w:jc w:val="both"/>
    </w:pPr>
    <w:rPr>
      <w:szCs w:val="20"/>
      <w:lang w:val="en-GB" w:eastAsia="en-US"/>
    </w:rPr>
  </w:style>
  <w:style w:type="paragraph" w:customStyle="1" w:styleId="Zkladntextb">
    <w:name w:val="Základný text.b"/>
    <w:basedOn w:val="Normlny"/>
    <w:uiPriority w:val="99"/>
    <w:rsid w:val="004D0FB8"/>
    <w:pPr>
      <w:autoSpaceDE w:val="0"/>
      <w:autoSpaceDN w:val="0"/>
      <w:spacing w:after="240" w:line="240" w:lineRule="atLeast"/>
      <w:ind w:left="1134"/>
      <w:jc w:val="both"/>
    </w:pPr>
    <w:rPr>
      <w:rFonts w:ascii="Arial" w:hAnsi="Arial"/>
      <w:spacing w:val="-5"/>
      <w:sz w:val="20"/>
      <w:szCs w:val="20"/>
      <w:lang w:val="en-GB" w:eastAsia="en-US"/>
    </w:rPr>
  </w:style>
  <w:style w:type="paragraph" w:customStyle="1" w:styleId="zakladnytext">
    <w:name w:val="zakladny text"/>
    <w:autoRedefine/>
    <w:uiPriority w:val="99"/>
    <w:rsid w:val="004D0FB8"/>
    <w:pPr>
      <w:spacing w:after="0" w:line="240" w:lineRule="auto"/>
      <w:jc w:val="both"/>
    </w:pPr>
    <w:rPr>
      <w:rFonts w:ascii="Times New Roman" w:eastAsia="Times New Roman" w:hAnsi="Times New Roman" w:cs="Times New Roman"/>
      <w:sz w:val="24"/>
      <w:szCs w:val="24"/>
      <w:lang w:eastAsia="sk-SK"/>
    </w:rPr>
  </w:style>
  <w:style w:type="character" w:styleId="Siln">
    <w:name w:val="Strong"/>
    <w:uiPriority w:val="22"/>
    <w:qFormat/>
    <w:rsid w:val="004D0FB8"/>
    <w:rPr>
      <w:b/>
      <w:bCs/>
    </w:rPr>
  </w:style>
  <w:style w:type="table" w:styleId="Mriekatabuky">
    <w:name w:val="Table Grid"/>
    <w:basedOn w:val="Normlnatabuka"/>
    <w:rsid w:val="004D0FB8"/>
    <w:pPr>
      <w:spacing w:after="0" w:line="240" w:lineRule="auto"/>
    </w:pPr>
    <w:rPr>
      <w:rFonts w:ascii="Calibri" w:eastAsia="Calibri" w:hAnsi="Calibri" w:cs="Times New Roman"/>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n1">
    <w:name w:val="Normální1"/>
    <w:rsid w:val="004D0FB8"/>
    <w:pPr>
      <w:widowControl w:val="0"/>
      <w:suppressAutoHyphens/>
      <w:spacing w:after="0" w:line="360" w:lineRule="auto"/>
      <w:jc w:val="both"/>
    </w:pPr>
    <w:rPr>
      <w:rFonts w:ascii="Times New Roman" w:eastAsia="Arial" w:hAnsi="Times New Roman" w:cs="Times New Roman"/>
      <w:szCs w:val="20"/>
      <w:lang w:eastAsia="ar-SA"/>
    </w:rPr>
  </w:style>
  <w:style w:type="paragraph" w:customStyle="1" w:styleId="Style38">
    <w:name w:val="Style38"/>
    <w:basedOn w:val="Normlny"/>
    <w:uiPriority w:val="99"/>
    <w:rsid w:val="004D0FB8"/>
    <w:pPr>
      <w:widowControl w:val="0"/>
      <w:autoSpaceDE w:val="0"/>
      <w:autoSpaceDN w:val="0"/>
      <w:adjustRightInd w:val="0"/>
      <w:spacing w:line="274" w:lineRule="exact"/>
      <w:ind w:hanging="341"/>
      <w:jc w:val="both"/>
    </w:pPr>
    <w:rPr>
      <w:rFonts w:ascii="Arial" w:hAnsi="Arial" w:cs="Arial"/>
    </w:rPr>
  </w:style>
  <w:style w:type="paragraph" w:styleId="Hlavikaobsahu">
    <w:name w:val="TOC Heading"/>
    <w:basedOn w:val="Nadpis1"/>
    <w:next w:val="Normlny"/>
    <w:uiPriority w:val="39"/>
    <w:unhideWhenUsed/>
    <w:qFormat/>
    <w:rsid w:val="00751B44"/>
    <w:pPr>
      <w:keepLines/>
      <w:autoSpaceDE/>
      <w:autoSpaceDN/>
      <w:adjustRightInd/>
      <w:spacing w:before="480" w:line="276" w:lineRule="auto"/>
      <w:outlineLvl w:val="9"/>
    </w:pPr>
    <w:rPr>
      <w:rFonts w:asciiTheme="majorHAnsi" w:eastAsiaTheme="majorEastAsia" w:hAnsiTheme="majorHAnsi" w:cstheme="majorBidi"/>
      <w:color w:val="365F91" w:themeColor="accent1" w:themeShade="BF"/>
      <w:szCs w:val="28"/>
    </w:rPr>
  </w:style>
  <w:style w:type="paragraph" w:styleId="Obsah3">
    <w:name w:val="toc 3"/>
    <w:basedOn w:val="Normlny"/>
    <w:next w:val="Normlny"/>
    <w:autoRedefine/>
    <w:uiPriority w:val="39"/>
    <w:unhideWhenUsed/>
    <w:qFormat/>
    <w:rsid w:val="009D53EF"/>
    <w:pPr>
      <w:tabs>
        <w:tab w:val="left" w:pos="1200"/>
        <w:tab w:val="right" w:leader="dot" w:pos="9062"/>
      </w:tabs>
      <w:spacing w:after="100"/>
      <w:ind w:left="426"/>
    </w:pPr>
  </w:style>
  <w:style w:type="paragraph" w:styleId="Obsah2">
    <w:name w:val="toc 2"/>
    <w:basedOn w:val="Normlny"/>
    <w:next w:val="Normlny"/>
    <w:autoRedefine/>
    <w:uiPriority w:val="39"/>
    <w:semiHidden/>
    <w:unhideWhenUsed/>
    <w:qFormat/>
    <w:rsid w:val="00751B44"/>
    <w:pPr>
      <w:spacing w:after="100" w:line="276" w:lineRule="auto"/>
      <w:ind w:left="220"/>
    </w:pPr>
    <w:rPr>
      <w:rFonts w:asciiTheme="minorHAnsi" w:eastAsiaTheme="minorEastAsia" w:hAnsiTheme="minorHAnsi" w:cstheme="minorBidi"/>
      <w:sz w:val="22"/>
      <w:szCs w:val="22"/>
    </w:rPr>
  </w:style>
  <w:style w:type="paragraph" w:styleId="Obsah1">
    <w:name w:val="toc 1"/>
    <w:basedOn w:val="Normlny"/>
    <w:next w:val="Normlny"/>
    <w:autoRedefine/>
    <w:uiPriority w:val="39"/>
    <w:semiHidden/>
    <w:unhideWhenUsed/>
    <w:qFormat/>
    <w:rsid w:val="00751B44"/>
    <w:pPr>
      <w:spacing w:after="100" w:line="276" w:lineRule="auto"/>
    </w:pPr>
    <w:rPr>
      <w:rFonts w:asciiTheme="minorHAnsi" w:eastAsiaTheme="minorEastAsia" w:hAnsiTheme="minorHAnsi" w:cstheme="minorBidi"/>
      <w:sz w:val="22"/>
      <w:szCs w:val="22"/>
    </w:rPr>
  </w:style>
  <w:style w:type="paragraph" w:styleId="Obsah4">
    <w:name w:val="toc 4"/>
    <w:basedOn w:val="Normlny"/>
    <w:next w:val="Normlny"/>
    <w:autoRedefine/>
    <w:uiPriority w:val="39"/>
    <w:unhideWhenUsed/>
    <w:rsid w:val="009D53EF"/>
    <w:pPr>
      <w:tabs>
        <w:tab w:val="right" w:leader="dot" w:pos="9062"/>
      </w:tabs>
      <w:spacing w:after="100"/>
      <w:ind w:left="426"/>
      <w:jc w:val="both"/>
    </w:pPr>
  </w:style>
  <w:style w:type="paragraph" w:styleId="Obsah6">
    <w:name w:val="toc 6"/>
    <w:basedOn w:val="Normlny"/>
    <w:next w:val="Normlny"/>
    <w:autoRedefine/>
    <w:uiPriority w:val="39"/>
    <w:unhideWhenUsed/>
    <w:rsid w:val="00751B44"/>
    <w:pPr>
      <w:spacing w:after="100"/>
      <w:ind w:left="1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45444"/>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9"/>
    <w:qFormat/>
    <w:rsid w:val="00045444"/>
    <w:pPr>
      <w:keepNext/>
      <w:autoSpaceDE w:val="0"/>
      <w:autoSpaceDN w:val="0"/>
      <w:adjustRightInd w:val="0"/>
      <w:spacing w:line="360" w:lineRule="auto"/>
      <w:outlineLvl w:val="0"/>
    </w:pPr>
    <w:rPr>
      <w:b/>
      <w:bCs/>
      <w:color w:val="231F20"/>
      <w:sz w:val="28"/>
      <w:szCs w:val="19"/>
    </w:rPr>
  </w:style>
  <w:style w:type="paragraph" w:styleId="Nadpis2">
    <w:name w:val="heading 2"/>
    <w:aliases w:val="EIA_nadpis_2,Nadpis 2b Char"/>
    <w:basedOn w:val="Normlny"/>
    <w:next w:val="Nadpis3"/>
    <w:link w:val="Nadpis2Char"/>
    <w:autoRedefine/>
    <w:uiPriority w:val="99"/>
    <w:qFormat/>
    <w:rsid w:val="00045444"/>
    <w:pPr>
      <w:keepNext/>
      <w:jc w:val="center"/>
      <w:outlineLvl w:val="1"/>
    </w:pPr>
    <w:rPr>
      <w:rFonts w:ascii="Arial Narrow" w:hAnsi="Arial Narrow"/>
      <w:b/>
      <w:noProof/>
      <w:sz w:val="28"/>
      <w:szCs w:val="28"/>
      <w:lang w:eastAsia="en-US"/>
    </w:rPr>
  </w:style>
  <w:style w:type="paragraph" w:styleId="Nadpis3">
    <w:name w:val="heading 3"/>
    <w:basedOn w:val="Normlny"/>
    <w:next w:val="Normlny"/>
    <w:link w:val="Nadpis3Char"/>
    <w:uiPriority w:val="99"/>
    <w:unhideWhenUsed/>
    <w:qFormat/>
    <w:rsid w:val="0004544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rsid w:val="00D34477"/>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nhideWhenUsed/>
    <w:qFormat/>
    <w:rsid w:val="004D0FB8"/>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9"/>
    <w:qFormat/>
    <w:rsid w:val="004D0FB8"/>
    <w:pPr>
      <w:keepNext/>
      <w:keepLines/>
      <w:spacing w:before="200"/>
      <w:outlineLvl w:val="5"/>
    </w:pPr>
    <w:rPr>
      <w:rFonts w:ascii="Cambria" w:hAnsi="Cambria"/>
      <w:i/>
      <w:iCs/>
      <w:color w:val="243F60"/>
    </w:rPr>
  </w:style>
  <w:style w:type="paragraph" w:styleId="Nadpis7">
    <w:name w:val="heading 7"/>
    <w:basedOn w:val="Normlny"/>
    <w:next w:val="Normlny"/>
    <w:link w:val="Nadpis7Char"/>
    <w:uiPriority w:val="99"/>
    <w:qFormat/>
    <w:rsid w:val="00045444"/>
    <w:pPr>
      <w:widowControl w:val="0"/>
      <w:autoSpaceDE w:val="0"/>
      <w:autoSpaceDN w:val="0"/>
      <w:adjustRightInd w:val="0"/>
      <w:outlineLvl w:val="6"/>
    </w:pPr>
    <w:rPr>
      <w:rFonts w:ascii="Arial Narrow" w:hAnsi="Arial Narrow"/>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045444"/>
    <w:rPr>
      <w:rFonts w:ascii="Times New Roman" w:eastAsia="Times New Roman" w:hAnsi="Times New Roman" w:cs="Times New Roman"/>
      <w:b/>
      <w:bCs/>
      <w:color w:val="231F20"/>
      <w:sz w:val="28"/>
      <w:szCs w:val="19"/>
      <w:lang w:eastAsia="sk-SK"/>
    </w:rPr>
  </w:style>
  <w:style w:type="character" w:customStyle="1" w:styleId="Nadpis3Char">
    <w:name w:val="Nadpis 3 Char"/>
    <w:basedOn w:val="Predvolenpsmoodseku"/>
    <w:link w:val="Nadpis3"/>
    <w:uiPriority w:val="99"/>
    <w:rsid w:val="00045444"/>
    <w:rPr>
      <w:rFonts w:asciiTheme="majorHAnsi" w:eastAsiaTheme="majorEastAsia" w:hAnsiTheme="majorHAnsi" w:cstheme="majorBidi"/>
      <w:b/>
      <w:bCs/>
      <w:color w:val="4F81BD" w:themeColor="accent1"/>
      <w:sz w:val="24"/>
      <w:szCs w:val="24"/>
      <w:lang w:eastAsia="sk-SK"/>
    </w:rPr>
  </w:style>
  <w:style w:type="character" w:customStyle="1" w:styleId="Nadpis2Char">
    <w:name w:val="Nadpis 2 Char"/>
    <w:aliases w:val="EIA_nadpis_2 Char,Nadpis 2b Char Char"/>
    <w:basedOn w:val="Predvolenpsmoodseku"/>
    <w:link w:val="Nadpis2"/>
    <w:uiPriority w:val="99"/>
    <w:rsid w:val="00045444"/>
    <w:rPr>
      <w:rFonts w:ascii="Arial Narrow" w:eastAsia="Times New Roman" w:hAnsi="Arial Narrow" w:cs="Times New Roman"/>
      <w:b/>
      <w:noProof/>
      <w:sz w:val="28"/>
      <w:szCs w:val="28"/>
    </w:rPr>
  </w:style>
  <w:style w:type="character" w:customStyle="1" w:styleId="Nadpis4Char">
    <w:name w:val="Nadpis 4 Char"/>
    <w:basedOn w:val="Predvolenpsmoodseku"/>
    <w:link w:val="Nadpis4"/>
    <w:rsid w:val="00D34477"/>
    <w:rPr>
      <w:rFonts w:asciiTheme="majorHAnsi" w:eastAsiaTheme="majorEastAsia" w:hAnsiTheme="majorHAnsi" w:cstheme="majorBidi"/>
      <w:b/>
      <w:bCs/>
      <w:i/>
      <w:iCs/>
      <w:color w:val="4F81BD" w:themeColor="accent1"/>
      <w:sz w:val="24"/>
      <w:szCs w:val="24"/>
      <w:lang w:eastAsia="sk-SK"/>
    </w:rPr>
  </w:style>
  <w:style w:type="character" w:customStyle="1" w:styleId="Nadpis5Char">
    <w:name w:val="Nadpis 5 Char"/>
    <w:basedOn w:val="Predvolenpsmoodseku"/>
    <w:link w:val="Nadpis5"/>
    <w:rsid w:val="004D0FB8"/>
    <w:rPr>
      <w:rFonts w:asciiTheme="majorHAnsi" w:eastAsiaTheme="majorEastAsia" w:hAnsiTheme="majorHAnsi" w:cstheme="majorBidi"/>
      <w:color w:val="243F60" w:themeColor="accent1" w:themeShade="7F"/>
      <w:sz w:val="24"/>
      <w:szCs w:val="24"/>
      <w:lang w:eastAsia="sk-SK"/>
    </w:rPr>
  </w:style>
  <w:style w:type="character" w:customStyle="1" w:styleId="Nadpis6Char">
    <w:name w:val="Nadpis 6 Char"/>
    <w:basedOn w:val="Predvolenpsmoodseku"/>
    <w:link w:val="Nadpis6"/>
    <w:uiPriority w:val="99"/>
    <w:rsid w:val="004D0FB8"/>
    <w:rPr>
      <w:rFonts w:ascii="Cambria" w:eastAsia="Times New Roman" w:hAnsi="Cambria" w:cs="Times New Roman"/>
      <w:i/>
      <w:iCs/>
      <w:color w:val="243F60"/>
      <w:sz w:val="24"/>
      <w:szCs w:val="24"/>
      <w:lang w:eastAsia="sk-SK"/>
    </w:rPr>
  </w:style>
  <w:style w:type="character" w:customStyle="1" w:styleId="Nadpis7Char">
    <w:name w:val="Nadpis 7 Char"/>
    <w:basedOn w:val="Predvolenpsmoodseku"/>
    <w:link w:val="Nadpis7"/>
    <w:uiPriority w:val="99"/>
    <w:rsid w:val="00045444"/>
    <w:rPr>
      <w:rFonts w:ascii="Arial Narrow" w:eastAsia="Times New Roman" w:hAnsi="Arial Narrow" w:cs="Times New Roman"/>
      <w:sz w:val="24"/>
      <w:szCs w:val="24"/>
      <w:lang w:eastAsia="sk-SK"/>
    </w:rPr>
  </w:style>
  <w:style w:type="paragraph" w:styleId="Zarkazkladnhotextu">
    <w:name w:val="Body Text Indent"/>
    <w:basedOn w:val="Normlny"/>
    <w:link w:val="ZarkazkladnhotextuChar"/>
    <w:uiPriority w:val="99"/>
    <w:semiHidden/>
    <w:rsid w:val="00045444"/>
    <w:pPr>
      <w:ind w:left="426" w:hanging="426"/>
      <w:jc w:val="both"/>
    </w:pPr>
    <w:rPr>
      <w:rFonts w:ascii="Arial" w:hAnsi="Arial"/>
      <w:b/>
      <w:sz w:val="22"/>
      <w:szCs w:val="20"/>
      <w:lang w:eastAsia="cs-CZ"/>
    </w:rPr>
  </w:style>
  <w:style w:type="character" w:customStyle="1" w:styleId="ZarkazkladnhotextuChar">
    <w:name w:val="Zarážka základného textu Char"/>
    <w:basedOn w:val="Predvolenpsmoodseku"/>
    <w:link w:val="Zarkazkladnhotextu"/>
    <w:uiPriority w:val="99"/>
    <w:semiHidden/>
    <w:rsid w:val="00045444"/>
    <w:rPr>
      <w:rFonts w:ascii="Arial" w:eastAsia="Times New Roman" w:hAnsi="Arial" w:cs="Times New Roman"/>
      <w:b/>
      <w:szCs w:val="20"/>
      <w:lang w:eastAsia="cs-CZ"/>
    </w:rPr>
  </w:style>
  <w:style w:type="paragraph" w:styleId="Zkladntext">
    <w:name w:val="Body Text"/>
    <w:aliases w:val="b Char,Základní text1 Char,b Char Char Char Char,b,Základní text1 Char Char Char,b Char Char Char,Základný text1,uvlaka 2,uvlaka 3,Body"/>
    <w:basedOn w:val="Normlny"/>
    <w:link w:val="ZkladntextChar"/>
    <w:uiPriority w:val="99"/>
    <w:semiHidden/>
    <w:rsid w:val="00045444"/>
    <w:pPr>
      <w:spacing w:after="120"/>
    </w:pPr>
  </w:style>
  <w:style w:type="character" w:customStyle="1" w:styleId="ZkladntextChar">
    <w:name w:val="Základný text Char"/>
    <w:aliases w:val="b Char Char,Základní text1 Char Char,b Char Char Char Char Char,b Char1,Základní text1 Char Char Char Char,b Char Char Char Char1,Základný text1 Char,uvlaka 2 Char,uvlaka 3 Char,Body Char"/>
    <w:basedOn w:val="Predvolenpsmoodseku"/>
    <w:link w:val="Zkladntext"/>
    <w:uiPriority w:val="99"/>
    <w:rsid w:val="00045444"/>
    <w:rPr>
      <w:rFonts w:ascii="Times New Roman" w:eastAsia="Times New Roman" w:hAnsi="Times New Roman" w:cs="Times New Roman"/>
      <w:sz w:val="24"/>
      <w:szCs w:val="24"/>
      <w:lang w:eastAsia="sk-SK"/>
    </w:rPr>
  </w:style>
  <w:style w:type="paragraph" w:styleId="Zkladntext2">
    <w:name w:val="Body Text 2"/>
    <w:basedOn w:val="Normlny"/>
    <w:link w:val="Zkladntext2Char"/>
    <w:uiPriority w:val="99"/>
    <w:semiHidden/>
    <w:rsid w:val="00045444"/>
    <w:pPr>
      <w:jc w:val="both"/>
    </w:pPr>
  </w:style>
  <w:style w:type="character" w:customStyle="1" w:styleId="Zkladntext2Char">
    <w:name w:val="Základný text 2 Char"/>
    <w:basedOn w:val="Predvolenpsmoodseku"/>
    <w:link w:val="Zkladntext2"/>
    <w:uiPriority w:val="99"/>
    <w:semiHidden/>
    <w:rsid w:val="00045444"/>
    <w:rPr>
      <w:rFonts w:ascii="Times New Roman" w:eastAsia="Times New Roman" w:hAnsi="Times New Roman" w:cs="Times New Roman"/>
      <w:sz w:val="24"/>
      <w:szCs w:val="24"/>
      <w:lang w:eastAsia="sk-SK"/>
    </w:rPr>
  </w:style>
  <w:style w:type="paragraph" w:customStyle="1" w:styleId="Zkladntext0">
    <w:name w:val="_Základný text"/>
    <w:basedOn w:val="Normlny"/>
    <w:uiPriority w:val="99"/>
    <w:rsid w:val="00045444"/>
    <w:pPr>
      <w:spacing w:line="360" w:lineRule="auto"/>
      <w:jc w:val="both"/>
    </w:pPr>
    <w:rPr>
      <w:rFonts w:ascii="Garamond" w:hAnsi="Garamond"/>
      <w:sz w:val="22"/>
      <w:lang w:eastAsia="en-US"/>
    </w:rPr>
  </w:style>
  <w:style w:type="paragraph" w:customStyle="1" w:styleId="normln">
    <w:name w:val="normální"/>
    <w:basedOn w:val="Normlny"/>
    <w:uiPriority w:val="99"/>
    <w:rsid w:val="00045444"/>
    <w:pPr>
      <w:jc w:val="both"/>
    </w:pPr>
    <w:rPr>
      <w:lang w:val="cs-CZ" w:eastAsia="cs-CZ"/>
    </w:rPr>
  </w:style>
  <w:style w:type="paragraph" w:customStyle="1" w:styleId="medzinadpis">
    <w:name w:val="medzinadpis"/>
    <w:basedOn w:val="Normlny"/>
    <w:uiPriority w:val="99"/>
    <w:rsid w:val="00045444"/>
    <w:pPr>
      <w:overflowPunct w:val="0"/>
      <w:autoSpaceDE w:val="0"/>
      <w:autoSpaceDN w:val="0"/>
      <w:adjustRightInd w:val="0"/>
      <w:spacing w:before="120"/>
      <w:jc w:val="both"/>
    </w:pPr>
    <w:rPr>
      <w:rFonts w:ascii="Arial" w:hAnsi="Arial"/>
      <w:b/>
      <w:szCs w:val="22"/>
      <w:lang w:eastAsia="en-US"/>
    </w:rPr>
  </w:style>
  <w:style w:type="paragraph" w:styleId="Odsekzoznamu">
    <w:name w:val="List Paragraph"/>
    <w:aliases w:val="body,Odsek zoznamu2"/>
    <w:basedOn w:val="Normlny"/>
    <w:link w:val="OdsekzoznamuChar"/>
    <w:uiPriority w:val="34"/>
    <w:qFormat/>
    <w:rsid w:val="00045444"/>
    <w:pPr>
      <w:ind w:left="720"/>
      <w:contextualSpacing/>
    </w:pPr>
  </w:style>
  <w:style w:type="character" w:customStyle="1" w:styleId="OdsekzoznamuChar">
    <w:name w:val="Odsek zoznamu Char"/>
    <w:aliases w:val="body Char,Odsek zoznamu2 Char"/>
    <w:basedOn w:val="Predvolenpsmoodseku"/>
    <w:link w:val="Odsekzoznamu"/>
    <w:uiPriority w:val="34"/>
    <w:locked/>
    <w:rsid w:val="00045444"/>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rsid w:val="00045444"/>
    <w:rPr>
      <w:rFonts w:cs="Times New Roman"/>
      <w:color w:val="0000FF"/>
      <w:u w:val="single"/>
    </w:rPr>
  </w:style>
  <w:style w:type="paragraph" w:styleId="Zkladntext3">
    <w:name w:val="Body Text 3"/>
    <w:basedOn w:val="Normlny"/>
    <w:link w:val="Zkladntext3Char"/>
    <w:uiPriority w:val="99"/>
    <w:rsid w:val="00045444"/>
    <w:pPr>
      <w:spacing w:after="120"/>
    </w:pPr>
    <w:rPr>
      <w:sz w:val="16"/>
      <w:szCs w:val="16"/>
    </w:rPr>
  </w:style>
  <w:style w:type="character" w:customStyle="1" w:styleId="Zkladntext3Char">
    <w:name w:val="Základný text 3 Char"/>
    <w:basedOn w:val="Predvolenpsmoodseku"/>
    <w:link w:val="Zkladntext3"/>
    <w:uiPriority w:val="99"/>
    <w:rsid w:val="00045444"/>
    <w:rPr>
      <w:rFonts w:ascii="Times New Roman" w:eastAsia="Times New Roman" w:hAnsi="Times New Roman" w:cs="Times New Roman"/>
      <w:sz w:val="16"/>
      <w:szCs w:val="16"/>
      <w:lang w:eastAsia="sk-SK"/>
    </w:rPr>
  </w:style>
  <w:style w:type="paragraph" w:styleId="Textbubliny">
    <w:name w:val="Balloon Text"/>
    <w:basedOn w:val="Normlny"/>
    <w:link w:val="TextbublinyChar"/>
    <w:uiPriority w:val="99"/>
    <w:semiHidden/>
    <w:unhideWhenUsed/>
    <w:rsid w:val="00045444"/>
    <w:rPr>
      <w:rFonts w:ascii="Tahoma" w:hAnsi="Tahoma" w:cs="Tahoma"/>
      <w:sz w:val="16"/>
      <w:szCs w:val="16"/>
    </w:rPr>
  </w:style>
  <w:style w:type="character" w:customStyle="1" w:styleId="TextbublinyChar">
    <w:name w:val="Text bubliny Char"/>
    <w:basedOn w:val="Predvolenpsmoodseku"/>
    <w:link w:val="Textbubliny"/>
    <w:uiPriority w:val="99"/>
    <w:semiHidden/>
    <w:rsid w:val="00045444"/>
    <w:rPr>
      <w:rFonts w:ascii="Tahoma" w:eastAsia="Times New Roman" w:hAnsi="Tahoma" w:cs="Tahoma"/>
      <w:sz w:val="16"/>
      <w:szCs w:val="16"/>
      <w:lang w:eastAsia="sk-SK"/>
    </w:rPr>
  </w:style>
  <w:style w:type="character" w:styleId="Zvraznenie">
    <w:name w:val="Emphasis"/>
    <w:uiPriority w:val="20"/>
    <w:qFormat/>
    <w:rsid w:val="00C0329A"/>
    <w:rPr>
      <w:i/>
      <w:iCs/>
    </w:rPr>
  </w:style>
  <w:style w:type="paragraph" w:styleId="Zarkazkladnhotextu3">
    <w:name w:val="Body Text Indent 3"/>
    <w:basedOn w:val="Normlny"/>
    <w:link w:val="Zarkazkladnhotextu3Char"/>
    <w:uiPriority w:val="99"/>
    <w:semiHidden/>
    <w:rsid w:val="004D0FB8"/>
    <w:pPr>
      <w:ind w:left="360"/>
    </w:pPr>
    <w:rPr>
      <w:rFonts w:ascii="Arial" w:hAnsi="Arial"/>
      <w:sz w:val="22"/>
      <w:szCs w:val="20"/>
    </w:rPr>
  </w:style>
  <w:style w:type="character" w:customStyle="1" w:styleId="Zarkazkladnhotextu3Char">
    <w:name w:val="Zarážka základného textu 3 Char"/>
    <w:basedOn w:val="Predvolenpsmoodseku"/>
    <w:link w:val="Zarkazkladnhotextu3"/>
    <w:uiPriority w:val="99"/>
    <w:semiHidden/>
    <w:rsid w:val="004D0FB8"/>
    <w:rPr>
      <w:rFonts w:ascii="Arial" w:eastAsia="Times New Roman" w:hAnsi="Arial" w:cs="Times New Roman"/>
      <w:szCs w:val="20"/>
      <w:lang w:eastAsia="sk-SK"/>
    </w:rPr>
  </w:style>
  <w:style w:type="paragraph" w:customStyle="1" w:styleId="Odrky">
    <w:name w:val="Odrážky"/>
    <w:basedOn w:val="Normlny"/>
    <w:uiPriority w:val="99"/>
    <w:semiHidden/>
    <w:rsid w:val="004D0FB8"/>
    <w:pPr>
      <w:numPr>
        <w:numId w:val="10"/>
      </w:numPr>
      <w:tabs>
        <w:tab w:val="left" w:pos="360"/>
      </w:tabs>
      <w:spacing w:before="120"/>
      <w:jc w:val="both"/>
    </w:pPr>
    <w:rPr>
      <w:szCs w:val="20"/>
      <w:lang w:val="cs-CZ" w:eastAsia="cs-CZ"/>
    </w:rPr>
  </w:style>
  <w:style w:type="paragraph" w:customStyle="1" w:styleId="F2-ZkladnText">
    <w:name w:val="F2-ZákladnýText"/>
    <w:basedOn w:val="Normlny"/>
    <w:uiPriority w:val="99"/>
    <w:rsid w:val="004D0FB8"/>
    <w:pPr>
      <w:jc w:val="both"/>
    </w:pPr>
    <w:rPr>
      <w:szCs w:val="20"/>
      <w:lang w:eastAsia="cs-CZ"/>
    </w:rPr>
  </w:style>
  <w:style w:type="paragraph" w:customStyle="1" w:styleId="xl26">
    <w:name w:val="xl26"/>
    <w:basedOn w:val="Normlny"/>
    <w:uiPriority w:val="99"/>
    <w:rsid w:val="004D0FB8"/>
    <w:pPr>
      <w:spacing w:before="100" w:beforeAutospacing="1" w:after="100" w:afterAutospacing="1"/>
    </w:pPr>
    <w:rPr>
      <w:rFonts w:eastAsia="Calibri"/>
      <w:lang w:val="cs-CZ" w:eastAsia="cs-CZ"/>
    </w:rPr>
  </w:style>
  <w:style w:type="character" w:customStyle="1" w:styleId="PtaChar">
    <w:name w:val="Päta Char"/>
    <w:basedOn w:val="Predvolenpsmoodseku"/>
    <w:link w:val="Pta"/>
    <w:uiPriority w:val="99"/>
    <w:rsid w:val="004D0FB8"/>
    <w:rPr>
      <w:rFonts w:ascii="Times New Roman" w:eastAsia="Times New Roman" w:hAnsi="Times New Roman" w:cs="Times New Roman"/>
      <w:sz w:val="24"/>
      <w:szCs w:val="24"/>
      <w:lang w:val="cs-CZ" w:eastAsia="cs-CZ"/>
    </w:rPr>
  </w:style>
  <w:style w:type="paragraph" w:styleId="Pta">
    <w:name w:val="footer"/>
    <w:basedOn w:val="Normlny"/>
    <w:link w:val="PtaChar"/>
    <w:uiPriority w:val="99"/>
    <w:rsid w:val="004D0FB8"/>
    <w:pPr>
      <w:tabs>
        <w:tab w:val="center" w:pos="4536"/>
        <w:tab w:val="right" w:pos="9072"/>
      </w:tabs>
    </w:pPr>
    <w:rPr>
      <w:lang w:val="cs-CZ" w:eastAsia="cs-CZ"/>
    </w:rPr>
  </w:style>
  <w:style w:type="paragraph" w:customStyle="1" w:styleId="Normlny1">
    <w:name w:val="Normálny1"/>
    <w:basedOn w:val="Normlny"/>
    <w:uiPriority w:val="99"/>
    <w:rsid w:val="004D0FB8"/>
    <w:pPr>
      <w:spacing w:line="360" w:lineRule="auto"/>
      <w:jc w:val="both"/>
    </w:pPr>
    <w:rPr>
      <w:rFonts w:ascii="Arial" w:hAnsi="Arial"/>
      <w:sz w:val="22"/>
    </w:rPr>
  </w:style>
  <w:style w:type="character" w:customStyle="1" w:styleId="Zarkazkladnhotextu2Char">
    <w:name w:val="Zarážka základného textu 2 Char"/>
    <w:basedOn w:val="Predvolenpsmoodseku"/>
    <w:link w:val="Zarkazkladnhotextu2"/>
    <w:uiPriority w:val="99"/>
    <w:semiHidden/>
    <w:rsid w:val="004D0FB8"/>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uiPriority w:val="99"/>
    <w:semiHidden/>
    <w:rsid w:val="004D0FB8"/>
    <w:pPr>
      <w:spacing w:after="120" w:line="480" w:lineRule="auto"/>
      <w:ind w:left="283"/>
    </w:pPr>
  </w:style>
  <w:style w:type="paragraph" w:customStyle="1" w:styleId="odrazka--">
    <w:name w:val="odrazka --"/>
    <w:basedOn w:val="Normlny"/>
    <w:uiPriority w:val="99"/>
    <w:rsid w:val="004D0FB8"/>
    <w:pPr>
      <w:numPr>
        <w:numId w:val="11"/>
      </w:numPr>
      <w:spacing w:line="320" w:lineRule="atLeast"/>
      <w:jc w:val="both"/>
    </w:pPr>
    <w:rPr>
      <w:szCs w:val="20"/>
      <w:lang w:eastAsia="cs-CZ"/>
    </w:rPr>
  </w:style>
  <w:style w:type="paragraph" w:styleId="Normlnywebov">
    <w:name w:val="Normal (Web)"/>
    <w:basedOn w:val="Normlny"/>
    <w:uiPriority w:val="99"/>
    <w:rsid w:val="004D0FB8"/>
    <w:pPr>
      <w:spacing w:before="100" w:beforeAutospacing="1" w:after="100" w:afterAutospacing="1"/>
    </w:pPr>
  </w:style>
  <w:style w:type="paragraph" w:customStyle="1" w:styleId="Zkladntextb2">
    <w:name w:val="Základný text.b2"/>
    <w:basedOn w:val="Normlny"/>
    <w:uiPriority w:val="99"/>
    <w:rsid w:val="004D0FB8"/>
    <w:pPr>
      <w:spacing w:after="240" w:line="240" w:lineRule="atLeast"/>
      <w:ind w:left="1134"/>
      <w:jc w:val="both"/>
    </w:pPr>
    <w:rPr>
      <w:rFonts w:ascii="Arial" w:hAnsi="Arial"/>
      <w:spacing w:val="-5"/>
      <w:sz w:val="20"/>
      <w:szCs w:val="20"/>
      <w:lang w:val="en-GB" w:eastAsia="en-US"/>
    </w:rPr>
  </w:style>
  <w:style w:type="paragraph" w:customStyle="1" w:styleId="BodyText26">
    <w:name w:val="Body Text 26"/>
    <w:basedOn w:val="Normlny"/>
    <w:uiPriority w:val="99"/>
    <w:rsid w:val="004D0FB8"/>
    <w:pPr>
      <w:widowControl w:val="0"/>
      <w:autoSpaceDE w:val="0"/>
      <w:autoSpaceDN w:val="0"/>
      <w:spacing w:before="120"/>
      <w:jc w:val="both"/>
    </w:pPr>
    <w:rPr>
      <w:rFonts w:ascii="Arial" w:hAnsi="Arial" w:cs="Arial"/>
      <w:b/>
      <w:bCs/>
      <w:sz w:val="22"/>
      <w:szCs w:val="22"/>
    </w:rPr>
  </w:style>
  <w:style w:type="paragraph" w:customStyle="1" w:styleId="s1">
    <w:name w:val="s1"/>
    <w:uiPriority w:val="99"/>
    <w:rsid w:val="004D0FB8"/>
    <w:pPr>
      <w:spacing w:after="0" w:line="240" w:lineRule="auto"/>
      <w:ind w:left="567"/>
      <w:jc w:val="both"/>
    </w:pPr>
    <w:rPr>
      <w:rFonts w:ascii="Times New Roman" w:eastAsia="Times New Roman" w:hAnsi="Times New Roman" w:cs="Times New Roman"/>
      <w:szCs w:val="20"/>
    </w:rPr>
  </w:style>
  <w:style w:type="paragraph" w:customStyle="1" w:styleId="nor03">
    <w:name w:val="nor03"/>
    <w:uiPriority w:val="99"/>
    <w:rsid w:val="004D0FB8"/>
    <w:pPr>
      <w:spacing w:after="0" w:line="247" w:lineRule="auto"/>
      <w:jc w:val="both"/>
    </w:pPr>
    <w:rPr>
      <w:rFonts w:ascii="Times New Roman" w:eastAsia="Times New Roman" w:hAnsi="Times New Roman" w:cs="Times New Roman"/>
      <w:sz w:val="21"/>
      <w:szCs w:val="20"/>
      <w:lang w:eastAsia="cs-CZ"/>
    </w:rPr>
  </w:style>
  <w:style w:type="paragraph" w:customStyle="1" w:styleId="nor036pt">
    <w:name w:val="nor03 6pt"/>
    <w:basedOn w:val="nor03"/>
    <w:uiPriority w:val="99"/>
    <w:rsid w:val="004D0FB8"/>
    <w:pPr>
      <w:spacing w:after="120"/>
    </w:pPr>
  </w:style>
  <w:style w:type="paragraph" w:customStyle="1" w:styleId="nor1">
    <w:name w:val="nor1"/>
    <w:uiPriority w:val="99"/>
    <w:rsid w:val="004D0FB8"/>
    <w:pPr>
      <w:spacing w:after="0" w:line="240" w:lineRule="auto"/>
      <w:jc w:val="both"/>
    </w:pPr>
    <w:rPr>
      <w:rFonts w:ascii="Times New Roman" w:eastAsia="Times New Roman" w:hAnsi="Times New Roman" w:cs="Times New Roman"/>
      <w:noProof/>
      <w:sz w:val="21"/>
      <w:szCs w:val="20"/>
      <w:lang w:eastAsia="cs-CZ"/>
    </w:rPr>
  </w:style>
  <w:style w:type="paragraph" w:customStyle="1" w:styleId="nor11">
    <w:name w:val="nor11"/>
    <w:uiPriority w:val="99"/>
    <w:rsid w:val="004D0FB8"/>
    <w:pPr>
      <w:spacing w:after="0" w:line="264" w:lineRule="auto"/>
    </w:pPr>
    <w:rPr>
      <w:rFonts w:ascii="Times New Roman" w:eastAsia="Times New Roman" w:hAnsi="Times New Roman" w:cs="Times New Roman"/>
      <w:szCs w:val="20"/>
    </w:rPr>
  </w:style>
  <w:style w:type="paragraph" w:customStyle="1" w:styleId="poznmkypodtab">
    <w:name w:val="poznámky pod tab."/>
    <w:basedOn w:val="Normlny"/>
    <w:uiPriority w:val="99"/>
    <w:rsid w:val="004D0FB8"/>
    <w:pPr>
      <w:numPr>
        <w:ilvl w:val="12"/>
      </w:numPr>
      <w:jc w:val="both"/>
    </w:pPr>
    <w:rPr>
      <w:i/>
      <w:sz w:val="20"/>
      <w:szCs w:val="22"/>
    </w:rPr>
  </w:style>
  <w:style w:type="character" w:customStyle="1" w:styleId="TextkomentraChar">
    <w:name w:val="Text komentára Char"/>
    <w:basedOn w:val="Predvolenpsmoodseku"/>
    <w:link w:val="Textkomentra"/>
    <w:uiPriority w:val="99"/>
    <w:semiHidden/>
    <w:rsid w:val="004D0FB8"/>
    <w:rPr>
      <w:rFonts w:ascii="Times New Roman" w:eastAsia="Times New Roman" w:hAnsi="Times New Roman" w:cs="Times New Roman"/>
      <w:sz w:val="20"/>
      <w:szCs w:val="20"/>
      <w:lang w:eastAsia="cs-CZ"/>
    </w:rPr>
  </w:style>
  <w:style w:type="paragraph" w:styleId="Textkomentra">
    <w:name w:val="annotation text"/>
    <w:basedOn w:val="Normlny"/>
    <w:link w:val="TextkomentraChar"/>
    <w:uiPriority w:val="99"/>
    <w:semiHidden/>
    <w:rsid w:val="004D0FB8"/>
    <w:rPr>
      <w:sz w:val="20"/>
      <w:szCs w:val="20"/>
      <w:lang w:eastAsia="cs-CZ"/>
    </w:rPr>
  </w:style>
  <w:style w:type="paragraph" w:customStyle="1" w:styleId="TableHeader">
    <w:name w:val="Table Header"/>
    <w:basedOn w:val="Normlny"/>
    <w:uiPriority w:val="99"/>
    <w:rsid w:val="004D0FB8"/>
    <w:pPr>
      <w:spacing w:before="60"/>
      <w:jc w:val="center"/>
    </w:pPr>
    <w:rPr>
      <w:rFonts w:ascii="Arial Black" w:hAnsi="Arial Black"/>
      <w:spacing w:val="-5"/>
      <w:sz w:val="16"/>
      <w:szCs w:val="20"/>
      <w:lang w:val="en-US" w:eastAsia="en-US"/>
    </w:rPr>
  </w:style>
  <w:style w:type="paragraph" w:customStyle="1" w:styleId="TableText">
    <w:name w:val="Table Text"/>
    <w:basedOn w:val="Normlny"/>
    <w:uiPriority w:val="99"/>
    <w:rsid w:val="004D0FB8"/>
    <w:pPr>
      <w:spacing w:before="60"/>
    </w:pPr>
    <w:rPr>
      <w:rFonts w:ascii="Arial" w:hAnsi="Arial"/>
      <w:spacing w:val="-5"/>
      <w:sz w:val="16"/>
      <w:szCs w:val="20"/>
      <w:lang w:val="en-US" w:eastAsia="en-US"/>
    </w:rPr>
  </w:style>
  <w:style w:type="paragraph" w:customStyle="1" w:styleId="Default">
    <w:name w:val="Default"/>
    <w:rsid w:val="004D0FB8"/>
    <w:pPr>
      <w:autoSpaceDE w:val="0"/>
      <w:autoSpaceDN w:val="0"/>
      <w:adjustRightInd w:val="0"/>
      <w:spacing w:after="0" w:line="240" w:lineRule="auto"/>
    </w:pPr>
    <w:rPr>
      <w:rFonts w:ascii="Arial" w:eastAsia="Calibri" w:hAnsi="Arial" w:cs="Arial"/>
      <w:color w:val="000000"/>
      <w:sz w:val="24"/>
      <w:szCs w:val="24"/>
      <w:lang w:eastAsia="sk-SK"/>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rsid w:val="004D0FB8"/>
    <w:rPr>
      <w:sz w:val="20"/>
      <w:szCs w:val="20"/>
      <w:lang w:val="de-DE" w:eastAsia="de-DE"/>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basedOn w:val="Predvolenpsmoodseku"/>
    <w:link w:val="Textpoznmkypodiarou"/>
    <w:uiPriority w:val="99"/>
    <w:rsid w:val="004D0FB8"/>
    <w:rPr>
      <w:rFonts w:ascii="Times New Roman" w:eastAsia="Times New Roman" w:hAnsi="Times New Roman" w:cs="Times New Roman"/>
      <w:sz w:val="20"/>
      <w:szCs w:val="20"/>
      <w:lang w:val="de-DE" w:eastAsia="de-DE"/>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basedOn w:val="Predvolenpsmoodseku"/>
    <w:uiPriority w:val="99"/>
    <w:rsid w:val="004D0FB8"/>
    <w:rPr>
      <w:rFonts w:cs="Times New Roman"/>
      <w:vertAlign w:val="superscript"/>
    </w:rPr>
  </w:style>
  <w:style w:type="paragraph" w:styleId="Hlavika">
    <w:name w:val="header"/>
    <w:basedOn w:val="Normlny"/>
    <w:link w:val="HlavikaChar"/>
    <w:uiPriority w:val="99"/>
    <w:rsid w:val="004D0FB8"/>
    <w:pPr>
      <w:tabs>
        <w:tab w:val="center" w:pos="4536"/>
        <w:tab w:val="right" w:pos="9072"/>
      </w:tabs>
    </w:pPr>
    <w:rPr>
      <w:lang w:eastAsia="cs-CZ"/>
    </w:rPr>
  </w:style>
  <w:style w:type="character" w:customStyle="1" w:styleId="HlavikaChar">
    <w:name w:val="Hlavička Char"/>
    <w:basedOn w:val="Predvolenpsmoodseku"/>
    <w:link w:val="Hlavika"/>
    <w:uiPriority w:val="99"/>
    <w:rsid w:val="004D0FB8"/>
    <w:rPr>
      <w:rFonts w:ascii="Times New Roman" w:eastAsia="Times New Roman" w:hAnsi="Times New Roman" w:cs="Times New Roman"/>
      <w:sz w:val="24"/>
      <w:szCs w:val="24"/>
      <w:lang w:eastAsia="cs-CZ"/>
    </w:rPr>
  </w:style>
  <w:style w:type="paragraph" w:customStyle="1" w:styleId="ListDash1">
    <w:name w:val="List Dash 1"/>
    <w:basedOn w:val="Normlny"/>
    <w:uiPriority w:val="99"/>
    <w:rsid w:val="004D0FB8"/>
    <w:pPr>
      <w:tabs>
        <w:tab w:val="num" w:pos="1080"/>
        <w:tab w:val="num" w:pos="2700"/>
      </w:tabs>
      <w:spacing w:after="240"/>
      <w:ind w:left="2700" w:hanging="720"/>
      <w:jc w:val="both"/>
    </w:pPr>
    <w:rPr>
      <w:szCs w:val="20"/>
      <w:lang w:val="en-GB" w:eastAsia="en-US"/>
    </w:rPr>
  </w:style>
  <w:style w:type="paragraph" w:customStyle="1" w:styleId="Zkladntextb">
    <w:name w:val="Základný text.b"/>
    <w:basedOn w:val="Normlny"/>
    <w:uiPriority w:val="99"/>
    <w:rsid w:val="004D0FB8"/>
    <w:pPr>
      <w:autoSpaceDE w:val="0"/>
      <w:autoSpaceDN w:val="0"/>
      <w:spacing w:after="240" w:line="240" w:lineRule="atLeast"/>
      <w:ind w:left="1134"/>
      <w:jc w:val="both"/>
    </w:pPr>
    <w:rPr>
      <w:rFonts w:ascii="Arial" w:hAnsi="Arial"/>
      <w:spacing w:val="-5"/>
      <w:sz w:val="20"/>
      <w:szCs w:val="20"/>
      <w:lang w:val="en-GB" w:eastAsia="en-US"/>
    </w:rPr>
  </w:style>
  <w:style w:type="paragraph" w:customStyle="1" w:styleId="zakladnytext">
    <w:name w:val="zakladny text"/>
    <w:autoRedefine/>
    <w:uiPriority w:val="99"/>
    <w:rsid w:val="004D0FB8"/>
    <w:pPr>
      <w:spacing w:after="0" w:line="240" w:lineRule="auto"/>
      <w:jc w:val="both"/>
    </w:pPr>
    <w:rPr>
      <w:rFonts w:ascii="Times New Roman" w:eastAsia="Times New Roman" w:hAnsi="Times New Roman" w:cs="Times New Roman"/>
      <w:sz w:val="24"/>
      <w:szCs w:val="24"/>
      <w:lang w:eastAsia="sk-SK"/>
    </w:rPr>
  </w:style>
  <w:style w:type="character" w:styleId="Siln">
    <w:name w:val="Strong"/>
    <w:uiPriority w:val="22"/>
    <w:qFormat/>
    <w:rsid w:val="004D0FB8"/>
    <w:rPr>
      <w:b/>
      <w:bCs/>
    </w:rPr>
  </w:style>
  <w:style w:type="table" w:styleId="Mriekatabuky">
    <w:name w:val="Table Grid"/>
    <w:basedOn w:val="Normlnatabuka"/>
    <w:rsid w:val="004D0FB8"/>
    <w:pPr>
      <w:spacing w:after="0" w:line="240" w:lineRule="auto"/>
    </w:pPr>
    <w:rPr>
      <w:rFonts w:ascii="Calibri" w:eastAsia="Calibri" w:hAnsi="Calibri" w:cs="Times New Roman"/>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n1">
    <w:name w:val="Normální1"/>
    <w:rsid w:val="004D0FB8"/>
    <w:pPr>
      <w:widowControl w:val="0"/>
      <w:suppressAutoHyphens/>
      <w:spacing w:after="0" w:line="360" w:lineRule="auto"/>
      <w:jc w:val="both"/>
    </w:pPr>
    <w:rPr>
      <w:rFonts w:ascii="Times New Roman" w:eastAsia="Arial" w:hAnsi="Times New Roman" w:cs="Times New Roman"/>
      <w:szCs w:val="20"/>
      <w:lang w:eastAsia="ar-SA"/>
    </w:rPr>
  </w:style>
  <w:style w:type="paragraph" w:customStyle="1" w:styleId="Style38">
    <w:name w:val="Style38"/>
    <w:basedOn w:val="Normlny"/>
    <w:uiPriority w:val="99"/>
    <w:rsid w:val="004D0FB8"/>
    <w:pPr>
      <w:widowControl w:val="0"/>
      <w:autoSpaceDE w:val="0"/>
      <w:autoSpaceDN w:val="0"/>
      <w:adjustRightInd w:val="0"/>
      <w:spacing w:line="274" w:lineRule="exact"/>
      <w:ind w:hanging="341"/>
      <w:jc w:val="both"/>
    </w:pPr>
    <w:rPr>
      <w:rFonts w:ascii="Arial" w:hAnsi="Arial" w:cs="Arial"/>
    </w:rPr>
  </w:style>
  <w:style w:type="paragraph" w:styleId="Hlavikaobsahu">
    <w:name w:val="TOC Heading"/>
    <w:basedOn w:val="Nadpis1"/>
    <w:next w:val="Normlny"/>
    <w:uiPriority w:val="39"/>
    <w:unhideWhenUsed/>
    <w:qFormat/>
    <w:rsid w:val="00751B44"/>
    <w:pPr>
      <w:keepLines/>
      <w:autoSpaceDE/>
      <w:autoSpaceDN/>
      <w:adjustRightInd/>
      <w:spacing w:before="480" w:line="276" w:lineRule="auto"/>
      <w:outlineLvl w:val="9"/>
    </w:pPr>
    <w:rPr>
      <w:rFonts w:asciiTheme="majorHAnsi" w:eastAsiaTheme="majorEastAsia" w:hAnsiTheme="majorHAnsi" w:cstheme="majorBidi"/>
      <w:color w:val="365F91" w:themeColor="accent1" w:themeShade="BF"/>
      <w:szCs w:val="28"/>
    </w:rPr>
  </w:style>
  <w:style w:type="paragraph" w:styleId="Obsah3">
    <w:name w:val="toc 3"/>
    <w:basedOn w:val="Normlny"/>
    <w:next w:val="Normlny"/>
    <w:autoRedefine/>
    <w:uiPriority w:val="39"/>
    <w:unhideWhenUsed/>
    <w:qFormat/>
    <w:rsid w:val="00751B44"/>
    <w:pPr>
      <w:spacing w:after="100"/>
      <w:ind w:left="480"/>
    </w:pPr>
  </w:style>
  <w:style w:type="paragraph" w:styleId="Obsah2">
    <w:name w:val="toc 2"/>
    <w:basedOn w:val="Normlny"/>
    <w:next w:val="Normlny"/>
    <w:autoRedefine/>
    <w:uiPriority w:val="39"/>
    <w:semiHidden/>
    <w:unhideWhenUsed/>
    <w:qFormat/>
    <w:rsid w:val="00751B44"/>
    <w:pPr>
      <w:spacing w:after="100" w:line="276" w:lineRule="auto"/>
      <w:ind w:left="220"/>
    </w:pPr>
    <w:rPr>
      <w:rFonts w:asciiTheme="minorHAnsi" w:eastAsiaTheme="minorEastAsia" w:hAnsiTheme="minorHAnsi" w:cstheme="minorBidi"/>
      <w:sz w:val="22"/>
      <w:szCs w:val="22"/>
    </w:rPr>
  </w:style>
  <w:style w:type="paragraph" w:styleId="Obsah1">
    <w:name w:val="toc 1"/>
    <w:basedOn w:val="Normlny"/>
    <w:next w:val="Normlny"/>
    <w:autoRedefine/>
    <w:uiPriority w:val="39"/>
    <w:semiHidden/>
    <w:unhideWhenUsed/>
    <w:qFormat/>
    <w:rsid w:val="00751B44"/>
    <w:pPr>
      <w:spacing w:after="100" w:line="276" w:lineRule="auto"/>
    </w:pPr>
    <w:rPr>
      <w:rFonts w:asciiTheme="minorHAnsi" w:eastAsiaTheme="minorEastAsia" w:hAnsiTheme="minorHAnsi" w:cstheme="minorBidi"/>
      <w:sz w:val="22"/>
      <w:szCs w:val="22"/>
    </w:rPr>
  </w:style>
  <w:style w:type="paragraph" w:styleId="Obsah4">
    <w:name w:val="toc 4"/>
    <w:basedOn w:val="Normlny"/>
    <w:next w:val="Normlny"/>
    <w:autoRedefine/>
    <w:uiPriority w:val="39"/>
    <w:unhideWhenUsed/>
    <w:rsid w:val="00912688"/>
    <w:pPr>
      <w:tabs>
        <w:tab w:val="right" w:leader="dot" w:pos="9062"/>
      </w:tabs>
      <w:spacing w:after="100"/>
      <w:ind w:left="720"/>
      <w:jc w:val="both"/>
    </w:pPr>
  </w:style>
  <w:style w:type="paragraph" w:styleId="Obsah6">
    <w:name w:val="toc 6"/>
    <w:basedOn w:val="Normlny"/>
    <w:next w:val="Normlny"/>
    <w:autoRedefine/>
    <w:uiPriority w:val="39"/>
    <w:unhideWhenUsed/>
    <w:rsid w:val="00751B44"/>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4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psr.sk"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rber.webz.cz/www_slovakia/obrazky/biota_sk/slovensko2.JPG"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jan.bruncko@land.gov.sk" TargetMode="External"/><Relationship Id="rId19" Type="http://schemas.openxmlformats.org/officeDocument/2006/relationships/hyperlink" Target="mailto:jan.bruncko@land.gov.sk"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gif"/><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F2CEE-CA20-4997-94A0-70E603C01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54</Pages>
  <Words>23112</Words>
  <Characters>131740</Characters>
  <Application>Microsoft Office Word</Application>
  <DocSecurity>0</DocSecurity>
  <Lines>1097</Lines>
  <Paragraphs>309</Paragraphs>
  <ScaleCrop>false</ScaleCrop>
  <HeadingPairs>
    <vt:vector size="2" baseType="variant">
      <vt:variant>
        <vt:lpstr>Názov</vt:lpstr>
      </vt:variant>
      <vt:variant>
        <vt:i4>1</vt:i4>
      </vt:variant>
    </vt:vector>
  </HeadingPairs>
  <TitlesOfParts>
    <vt:vector size="1" baseType="lpstr">
      <vt:lpstr/>
    </vt:vector>
  </TitlesOfParts>
  <Company>MPRR SR</Company>
  <LinksUpToDate>false</LinksUpToDate>
  <CharactersWithSpaces>154543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Chrenková Elena</cp:lastModifiedBy>
  <cp:revision>5</cp:revision>
  <dcterms:created xsi:type="dcterms:W3CDTF">2014-03-25T07:43:00Z</dcterms:created>
  <dcterms:modified xsi:type="dcterms:W3CDTF">2014-03-25T08:57:00Z</dcterms:modified>
</cp:coreProperties>
</file>